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68" w:rsidRPr="003B564D" w:rsidRDefault="002E0568" w:rsidP="002E0568">
      <w:pPr>
        <w:tabs>
          <w:tab w:val="left" w:pos="7963"/>
        </w:tabs>
        <w:ind w:left="257" w:right="118" w:firstLine="708"/>
        <w:jc w:val="center"/>
        <w:rPr>
          <w:sz w:val="28"/>
          <w:szCs w:val="28"/>
        </w:rPr>
      </w:pPr>
      <w:r w:rsidRPr="003B564D">
        <w:rPr>
          <w:sz w:val="28"/>
          <w:szCs w:val="28"/>
        </w:rPr>
        <w:t>Информация о результатах экспертно-аналитического мероприятия</w:t>
      </w:r>
    </w:p>
    <w:p w:rsidR="002E0568" w:rsidRPr="003B564D" w:rsidRDefault="002E0568" w:rsidP="002E0568">
      <w:pPr>
        <w:tabs>
          <w:tab w:val="left" w:pos="7963"/>
        </w:tabs>
        <w:ind w:left="257" w:right="118" w:firstLine="708"/>
        <w:jc w:val="center"/>
        <w:rPr>
          <w:sz w:val="28"/>
          <w:szCs w:val="28"/>
        </w:rPr>
      </w:pPr>
      <w:r w:rsidRPr="003B564D">
        <w:rPr>
          <w:sz w:val="28"/>
          <w:szCs w:val="28"/>
        </w:rPr>
        <w:t>«Внешняя проверка годового отчета об исполнении бюджета</w:t>
      </w:r>
    </w:p>
    <w:p w:rsidR="002E0568" w:rsidRDefault="002E0568" w:rsidP="002E0568">
      <w:pPr>
        <w:tabs>
          <w:tab w:val="left" w:pos="7963"/>
        </w:tabs>
        <w:ind w:left="257" w:right="118" w:firstLine="708"/>
        <w:jc w:val="center"/>
        <w:rPr>
          <w:sz w:val="28"/>
          <w:szCs w:val="28"/>
        </w:rPr>
      </w:pPr>
      <w:r w:rsidRPr="003B564D">
        <w:rPr>
          <w:sz w:val="28"/>
          <w:szCs w:val="28"/>
        </w:rPr>
        <w:t>муниципального образования Кромской район за 202</w:t>
      </w:r>
      <w:r>
        <w:rPr>
          <w:sz w:val="28"/>
          <w:szCs w:val="28"/>
        </w:rPr>
        <w:t>3</w:t>
      </w:r>
      <w:r w:rsidRPr="003B564D">
        <w:rPr>
          <w:sz w:val="28"/>
          <w:szCs w:val="28"/>
        </w:rPr>
        <w:t xml:space="preserve"> год».</w:t>
      </w:r>
    </w:p>
    <w:p w:rsidR="004A1F60" w:rsidRDefault="004A1F60" w:rsidP="002E0568">
      <w:pPr>
        <w:tabs>
          <w:tab w:val="left" w:pos="7963"/>
        </w:tabs>
        <w:ind w:left="257" w:right="118" w:firstLine="708"/>
        <w:jc w:val="center"/>
        <w:rPr>
          <w:sz w:val="28"/>
          <w:szCs w:val="28"/>
        </w:rPr>
      </w:pPr>
    </w:p>
    <w:p w:rsidR="004A1F60" w:rsidRPr="00DF4B66" w:rsidRDefault="004A1F60" w:rsidP="004A1F60">
      <w:pPr>
        <w:widowControl/>
        <w:autoSpaceDE/>
        <w:autoSpaceDN/>
        <w:ind w:firstLine="720"/>
        <w:jc w:val="both"/>
        <w:rPr>
          <w:sz w:val="24"/>
          <w:szCs w:val="24"/>
          <w:lang w:eastAsia="zh-CN" w:bidi="ar-SA"/>
        </w:rPr>
      </w:pPr>
      <w:r w:rsidRPr="00DF4B66">
        <w:rPr>
          <w:sz w:val="28"/>
          <w:szCs w:val="28"/>
          <w:lang w:eastAsia="zh-CN" w:bidi="ar-SA"/>
        </w:rPr>
        <w:t xml:space="preserve">В </w:t>
      </w:r>
      <w:r w:rsidRPr="00DF4B66">
        <w:rPr>
          <w:spacing w:val="8"/>
          <w:sz w:val="28"/>
          <w:szCs w:val="28"/>
          <w:lang w:eastAsia="zh-CN" w:bidi="ar-SA"/>
        </w:rPr>
        <w:t>соответствии с</w:t>
      </w:r>
      <w:r w:rsidRPr="00DF4B66">
        <w:rPr>
          <w:sz w:val="28"/>
          <w:szCs w:val="28"/>
          <w:lang w:eastAsia="zh-CN" w:bidi="ar-SA"/>
        </w:rPr>
        <w:t xml:space="preserve"> пунктом 1.3 плана работы Контрольно-счетной палаты </w:t>
      </w:r>
      <w:r>
        <w:rPr>
          <w:sz w:val="28"/>
          <w:szCs w:val="28"/>
          <w:lang w:eastAsia="zh-CN" w:bidi="ar-SA"/>
        </w:rPr>
        <w:t>Кромского района Орловской области</w:t>
      </w:r>
      <w:r w:rsidRPr="00DF4B66">
        <w:rPr>
          <w:sz w:val="28"/>
          <w:szCs w:val="28"/>
          <w:lang w:eastAsia="zh-CN" w:bidi="ar-SA"/>
        </w:rPr>
        <w:t xml:space="preserve"> на 2024 год </w:t>
      </w:r>
      <w:r w:rsidRPr="00DF4B66">
        <w:rPr>
          <w:color w:val="000000"/>
          <w:spacing w:val="8"/>
          <w:sz w:val="28"/>
          <w:szCs w:val="28"/>
          <w:lang w:eastAsia="hi-IN" w:bidi="ar-SA"/>
        </w:rPr>
        <w:t xml:space="preserve">(далее - </w:t>
      </w:r>
      <w:r>
        <w:rPr>
          <w:color w:val="000000"/>
          <w:spacing w:val="8"/>
          <w:sz w:val="28"/>
          <w:szCs w:val="28"/>
          <w:lang w:eastAsia="hi-IN" w:bidi="ar-SA"/>
        </w:rPr>
        <w:t>КСП</w:t>
      </w:r>
      <w:r w:rsidRPr="00DF4B66">
        <w:rPr>
          <w:color w:val="000000"/>
          <w:spacing w:val="8"/>
          <w:sz w:val="28"/>
          <w:szCs w:val="28"/>
          <w:lang w:eastAsia="hi-IN" w:bidi="ar-SA"/>
        </w:rPr>
        <w:t>)</w:t>
      </w:r>
      <w:r w:rsidRPr="00DF4B66">
        <w:rPr>
          <w:sz w:val="28"/>
          <w:szCs w:val="28"/>
          <w:lang w:eastAsia="zh-CN" w:bidi="ar-SA"/>
        </w:rPr>
        <w:t xml:space="preserve">, утвержденного распоряжением председателя Контрольно-счетной палаты от </w:t>
      </w:r>
      <w:r w:rsidRPr="00DF4B66">
        <w:rPr>
          <w:spacing w:val="8"/>
          <w:sz w:val="28"/>
          <w:szCs w:val="28"/>
          <w:lang w:eastAsia="zh-CN" w:bidi="ar-SA"/>
        </w:rPr>
        <w:t xml:space="preserve">25.12.2023 № </w:t>
      </w:r>
      <w:r>
        <w:rPr>
          <w:spacing w:val="8"/>
          <w:sz w:val="28"/>
          <w:szCs w:val="28"/>
          <w:lang w:eastAsia="zh-CN" w:bidi="ar-SA"/>
        </w:rPr>
        <w:t>8-ксп</w:t>
      </w:r>
      <w:r w:rsidRPr="00DF4B66">
        <w:rPr>
          <w:spacing w:val="8"/>
          <w:sz w:val="28"/>
          <w:szCs w:val="28"/>
          <w:lang w:eastAsia="zh-CN" w:bidi="ar-SA"/>
        </w:rPr>
        <w:t>,</w:t>
      </w:r>
      <w:r w:rsidRPr="00DF4B66">
        <w:rPr>
          <w:sz w:val="28"/>
          <w:szCs w:val="28"/>
          <w:lang w:eastAsia="zh-CN" w:bidi="ar-SA"/>
        </w:rPr>
        <w:t xml:space="preserve"> в период с 2</w:t>
      </w:r>
      <w:r>
        <w:rPr>
          <w:sz w:val="28"/>
          <w:szCs w:val="28"/>
          <w:lang w:eastAsia="zh-CN" w:bidi="ar-SA"/>
        </w:rPr>
        <w:t>1</w:t>
      </w:r>
      <w:r w:rsidRPr="00DF4B66">
        <w:rPr>
          <w:sz w:val="28"/>
          <w:szCs w:val="28"/>
          <w:lang w:eastAsia="zh-CN" w:bidi="ar-SA"/>
        </w:rPr>
        <w:t xml:space="preserve"> марта по 22 апреля 2024 года </w:t>
      </w:r>
      <w:r w:rsidRPr="00DF4B66">
        <w:rPr>
          <w:color w:val="000000"/>
          <w:spacing w:val="8"/>
          <w:sz w:val="28"/>
          <w:szCs w:val="28"/>
          <w:lang w:eastAsia="hi-IN" w:bidi="ar-SA"/>
        </w:rPr>
        <w:t>К</w:t>
      </w:r>
      <w:r>
        <w:rPr>
          <w:color w:val="000000"/>
          <w:spacing w:val="8"/>
          <w:sz w:val="28"/>
          <w:szCs w:val="28"/>
          <w:lang w:eastAsia="hi-IN" w:bidi="ar-SA"/>
        </w:rPr>
        <w:t>СП</w:t>
      </w:r>
      <w:r w:rsidRPr="00DF4B66">
        <w:rPr>
          <w:color w:val="000000"/>
          <w:spacing w:val="8"/>
          <w:sz w:val="28"/>
          <w:szCs w:val="28"/>
          <w:lang w:eastAsia="hi-IN" w:bidi="ar-SA"/>
        </w:rPr>
        <w:t xml:space="preserve"> </w:t>
      </w:r>
      <w:r w:rsidRPr="00DF4B66">
        <w:rPr>
          <w:sz w:val="28"/>
          <w:szCs w:val="28"/>
          <w:lang w:eastAsia="zh-CN" w:bidi="ar-SA"/>
        </w:rPr>
        <w:t>проведена внешняя проверка годового отчета об исполнении бюджета</w:t>
      </w:r>
      <w:r>
        <w:rPr>
          <w:sz w:val="28"/>
          <w:szCs w:val="28"/>
          <w:lang w:eastAsia="zh-CN" w:bidi="ar-SA"/>
        </w:rPr>
        <w:t xml:space="preserve"> Кромского района Орловской области</w:t>
      </w:r>
      <w:r w:rsidRPr="00DF4B66">
        <w:rPr>
          <w:sz w:val="28"/>
          <w:szCs w:val="28"/>
          <w:lang w:eastAsia="zh-CN" w:bidi="ar-SA"/>
        </w:rPr>
        <w:t xml:space="preserve"> за 2023 год (</w:t>
      </w:r>
      <w:r w:rsidRPr="00DF4B66">
        <w:rPr>
          <w:rFonts w:eastAsia="Arial"/>
          <w:color w:val="000000"/>
          <w:sz w:val="28"/>
          <w:szCs w:val="28"/>
          <w:lang w:bidi="ar-SA"/>
        </w:rPr>
        <w:t>далее — внешняя проверка годового отчета).</w:t>
      </w:r>
    </w:p>
    <w:p w:rsidR="004A1F60" w:rsidRPr="005D4C52" w:rsidRDefault="004A1F60" w:rsidP="004A1F60">
      <w:pPr>
        <w:widowControl/>
        <w:autoSpaceDE/>
        <w:autoSpaceDN/>
        <w:snapToGrid w:val="0"/>
        <w:jc w:val="both"/>
        <w:rPr>
          <w:sz w:val="24"/>
          <w:szCs w:val="24"/>
          <w:lang w:eastAsia="zh-CN" w:bidi="ar-SA"/>
        </w:rPr>
      </w:pPr>
      <w:r w:rsidRPr="00DF4B66">
        <w:rPr>
          <w:spacing w:val="8"/>
          <w:sz w:val="28"/>
          <w:szCs w:val="28"/>
          <w:lang w:eastAsia="zh-CN" w:bidi="ar-SA"/>
        </w:rPr>
        <w:t xml:space="preserve">    </w:t>
      </w:r>
      <w:r w:rsidRPr="005D4C52">
        <w:rPr>
          <w:sz w:val="28"/>
          <w:szCs w:val="28"/>
          <w:lang w:eastAsia="zh-CN" w:bidi="ar-SA"/>
        </w:rPr>
        <w:t xml:space="preserve">Цель </w:t>
      </w:r>
      <w:r w:rsidRPr="005D4C52">
        <w:rPr>
          <w:rFonts w:eastAsia="Arial"/>
          <w:color w:val="000000"/>
          <w:sz w:val="28"/>
          <w:szCs w:val="28"/>
          <w:lang w:bidi="ar-SA"/>
        </w:rPr>
        <w:t>внешней проверки годового отчета</w:t>
      </w:r>
      <w:r w:rsidRPr="005D4C52">
        <w:rPr>
          <w:sz w:val="28"/>
          <w:szCs w:val="28"/>
          <w:lang w:eastAsia="zh-CN" w:bidi="ar-SA"/>
        </w:rPr>
        <w:t>:</w:t>
      </w:r>
    </w:p>
    <w:p w:rsidR="004A1F60" w:rsidRPr="00153751" w:rsidRDefault="004A1F60" w:rsidP="004A1F60">
      <w:pPr>
        <w:widowControl/>
        <w:autoSpaceDE/>
        <w:autoSpaceDN/>
        <w:ind w:firstLine="720"/>
        <w:jc w:val="both"/>
        <w:rPr>
          <w:sz w:val="28"/>
          <w:szCs w:val="28"/>
          <w:lang w:eastAsia="zh-CN" w:bidi="ar-SA"/>
        </w:rPr>
      </w:pPr>
      <w:r w:rsidRPr="00DF4B66">
        <w:rPr>
          <w:sz w:val="28"/>
          <w:szCs w:val="28"/>
          <w:lang w:eastAsia="zh-CN" w:bidi="ar-SA"/>
        </w:rPr>
        <w:t xml:space="preserve">Провести анализ исполнения </w:t>
      </w:r>
      <w:r>
        <w:rPr>
          <w:sz w:val="28"/>
          <w:szCs w:val="28"/>
          <w:lang w:eastAsia="zh-CN" w:bidi="ar-SA"/>
        </w:rPr>
        <w:t xml:space="preserve">районного </w:t>
      </w:r>
      <w:r w:rsidRPr="00DF4B66">
        <w:rPr>
          <w:sz w:val="28"/>
          <w:szCs w:val="28"/>
          <w:lang w:eastAsia="zh-CN" w:bidi="ar-SA"/>
        </w:rPr>
        <w:t>бюджета за 2023 год, оценить соблюдение законодательства при исполнении бюджета, полноту и достоверность показателей годового отчета</w:t>
      </w:r>
      <w:r>
        <w:rPr>
          <w:sz w:val="28"/>
          <w:szCs w:val="28"/>
          <w:lang w:eastAsia="zh-CN" w:bidi="ar-SA"/>
        </w:rPr>
        <w:t xml:space="preserve"> (</w:t>
      </w:r>
      <w:r w:rsidRPr="00153751">
        <w:rPr>
          <w:sz w:val="28"/>
          <w:szCs w:val="28"/>
          <w:lang w:eastAsia="zh-CN" w:bidi="ar-SA"/>
        </w:rPr>
        <w:t>оценка соответствия представленных форм бюджетной отчетности требованиям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 декабря 2010 г. № 191н (далее-  Инструкция № 191н);</w:t>
      </w:r>
    </w:p>
    <w:p w:rsidR="004A1F60" w:rsidRPr="005D4C52" w:rsidRDefault="004A1F60" w:rsidP="004A1F60">
      <w:pPr>
        <w:widowControl/>
        <w:autoSpaceDE/>
        <w:autoSpaceDN/>
        <w:ind w:firstLine="720"/>
        <w:jc w:val="both"/>
        <w:rPr>
          <w:sz w:val="24"/>
          <w:szCs w:val="24"/>
          <w:lang w:eastAsia="zh-CN" w:bidi="ar-SA"/>
        </w:rPr>
      </w:pPr>
      <w:r w:rsidRPr="005D4C52">
        <w:rPr>
          <w:sz w:val="28"/>
          <w:szCs w:val="24"/>
          <w:lang w:eastAsia="zh-CN" w:bidi="ar-SA"/>
        </w:rPr>
        <w:t xml:space="preserve">Предмет </w:t>
      </w:r>
      <w:r w:rsidRPr="005D4C52">
        <w:rPr>
          <w:rFonts w:eastAsia="Arial"/>
          <w:color w:val="000000"/>
          <w:sz w:val="28"/>
          <w:szCs w:val="28"/>
          <w:lang w:bidi="ar-SA"/>
        </w:rPr>
        <w:t>внешней проверки годового отчета</w:t>
      </w:r>
      <w:r w:rsidRPr="005D4C52">
        <w:rPr>
          <w:sz w:val="28"/>
          <w:szCs w:val="24"/>
          <w:lang w:eastAsia="zh-CN" w:bidi="ar-SA"/>
        </w:rPr>
        <w:t>:</w:t>
      </w:r>
    </w:p>
    <w:p w:rsidR="004A1F60" w:rsidRPr="00DF4B66" w:rsidRDefault="004A1F60" w:rsidP="004A1F60">
      <w:pPr>
        <w:widowControl/>
        <w:autoSpaceDE/>
        <w:autoSpaceDN/>
        <w:ind w:firstLine="720"/>
        <w:jc w:val="both"/>
        <w:rPr>
          <w:sz w:val="24"/>
          <w:szCs w:val="24"/>
          <w:lang w:eastAsia="zh-CN" w:bidi="ar-SA"/>
        </w:rPr>
      </w:pPr>
      <w:r w:rsidRPr="00DF4B66">
        <w:rPr>
          <w:spacing w:val="8"/>
          <w:sz w:val="28"/>
          <w:szCs w:val="28"/>
          <w:lang w:eastAsia="zh-CN" w:bidi="ar-SA"/>
        </w:rPr>
        <w:t xml:space="preserve">Годовой отчет об исполнении </w:t>
      </w:r>
      <w:r>
        <w:rPr>
          <w:spacing w:val="8"/>
          <w:sz w:val="28"/>
          <w:szCs w:val="28"/>
          <w:lang w:eastAsia="zh-CN" w:bidi="ar-SA"/>
        </w:rPr>
        <w:t xml:space="preserve">районного </w:t>
      </w:r>
      <w:r w:rsidRPr="00DF4B66">
        <w:rPr>
          <w:spacing w:val="8"/>
          <w:sz w:val="28"/>
          <w:szCs w:val="28"/>
          <w:lang w:eastAsia="zh-CN" w:bidi="ar-SA"/>
        </w:rPr>
        <w:t xml:space="preserve">бюджета за 2023 год с приложениями, </w:t>
      </w:r>
      <w:r w:rsidRPr="00DF4B66">
        <w:rPr>
          <w:sz w:val="28"/>
          <w:szCs w:val="28"/>
          <w:lang w:eastAsia="zh-CN" w:bidi="ar-SA"/>
        </w:rPr>
        <w:t xml:space="preserve">сводная бюджетная роспись, отчеты об исполнении муниципальных программ, квартальные отчеты об исполнении </w:t>
      </w:r>
      <w:r>
        <w:rPr>
          <w:sz w:val="28"/>
          <w:szCs w:val="28"/>
          <w:lang w:eastAsia="zh-CN" w:bidi="ar-SA"/>
        </w:rPr>
        <w:t xml:space="preserve">районного </w:t>
      </w:r>
      <w:r w:rsidRPr="00DF4B66">
        <w:rPr>
          <w:sz w:val="28"/>
          <w:szCs w:val="28"/>
          <w:lang w:eastAsia="zh-CN" w:bidi="ar-SA"/>
        </w:rPr>
        <w:t xml:space="preserve">бюджета, бюджетная отчетность главных администраторов бюджетных средств, получателей бюджетных средств, администраторов доходов в бюджет, </w:t>
      </w:r>
      <w:r>
        <w:rPr>
          <w:sz w:val="28"/>
          <w:szCs w:val="28"/>
          <w:lang w:eastAsia="zh-CN" w:bidi="ar-SA"/>
        </w:rPr>
        <w:t>нормативные правовые акты Кромского района</w:t>
      </w:r>
      <w:r w:rsidRPr="00DF4B66">
        <w:rPr>
          <w:sz w:val="28"/>
          <w:szCs w:val="28"/>
          <w:lang w:eastAsia="zh-CN" w:bidi="ar-SA"/>
        </w:rPr>
        <w:t>, регламентирующие процесс исполнения бюджета.</w:t>
      </w:r>
    </w:p>
    <w:p w:rsidR="004A1F60" w:rsidRPr="005D4C52" w:rsidRDefault="004A1F60" w:rsidP="004A1F60">
      <w:pPr>
        <w:widowControl/>
        <w:autoSpaceDE/>
        <w:autoSpaceDN/>
        <w:jc w:val="both"/>
        <w:rPr>
          <w:sz w:val="24"/>
          <w:szCs w:val="24"/>
          <w:lang w:eastAsia="zh-CN" w:bidi="ar-SA"/>
        </w:rPr>
      </w:pPr>
      <w:r w:rsidRPr="00DF4B66">
        <w:rPr>
          <w:sz w:val="28"/>
          <w:szCs w:val="28"/>
          <w:lang w:eastAsia="zh-CN" w:bidi="ar-SA"/>
        </w:rPr>
        <w:t xml:space="preserve">     </w:t>
      </w:r>
      <w:r>
        <w:rPr>
          <w:sz w:val="28"/>
          <w:szCs w:val="28"/>
          <w:lang w:eastAsia="zh-CN" w:bidi="ar-SA"/>
        </w:rPr>
        <w:tab/>
      </w:r>
      <w:r w:rsidRPr="005D4C52">
        <w:rPr>
          <w:sz w:val="28"/>
          <w:szCs w:val="28"/>
          <w:lang w:eastAsia="zh-CN" w:bidi="ar-SA"/>
        </w:rPr>
        <w:t xml:space="preserve">Объекты </w:t>
      </w:r>
      <w:r w:rsidRPr="005D4C52">
        <w:rPr>
          <w:rFonts w:eastAsia="Arial"/>
          <w:color w:val="000000"/>
          <w:sz w:val="28"/>
          <w:szCs w:val="28"/>
          <w:lang w:bidi="ar-SA"/>
        </w:rPr>
        <w:t>внешней проверки годового отчета</w:t>
      </w:r>
      <w:r w:rsidRPr="005D4C52">
        <w:rPr>
          <w:sz w:val="28"/>
          <w:szCs w:val="28"/>
          <w:lang w:eastAsia="zh-CN" w:bidi="ar-SA"/>
        </w:rPr>
        <w:t>:</w:t>
      </w:r>
    </w:p>
    <w:p w:rsidR="004A1F60" w:rsidRPr="00DF4B66" w:rsidRDefault="004A1F60" w:rsidP="004A1F60">
      <w:pPr>
        <w:autoSpaceDN/>
        <w:ind w:left="-15" w:firstLine="30"/>
        <w:jc w:val="both"/>
        <w:rPr>
          <w:sz w:val="24"/>
          <w:szCs w:val="24"/>
          <w:lang w:eastAsia="zh-CN" w:bidi="ar-SA"/>
        </w:rPr>
      </w:pPr>
      <w:r>
        <w:rPr>
          <w:sz w:val="28"/>
          <w:szCs w:val="28"/>
          <w:lang w:eastAsia="zh-CN" w:bidi="ar-SA"/>
        </w:rPr>
        <w:t>Ф</w:t>
      </w:r>
      <w:r w:rsidRPr="00EE00AD">
        <w:rPr>
          <w:sz w:val="28"/>
          <w:szCs w:val="28"/>
          <w:lang w:eastAsia="zh-CN" w:bidi="ar-SA"/>
        </w:rPr>
        <w:t>инансовый орган муниципального образования «Кромской район» – финансовый отдел администрации Кромского района Орловской области</w:t>
      </w:r>
      <w:r w:rsidRPr="00DF4B66">
        <w:rPr>
          <w:sz w:val="28"/>
          <w:szCs w:val="28"/>
          <w:lang w:eastAsia="zh-CN" w:bidi="ar-SA"/>
        </w:rPr>
        <w:t>, главные администраторы средств</w:t>
      </w:r>
      <w:r>
        <w:rPr>
          <w:sz w:val="28"/>
          <w:szCs w:val="28"/>
          <w:lang w:eastAsia="zh-CN" w:bidi="ar-SA"/>
        </w:rPr>
        <w:t xml:space="preserve"> районного</w:t>
      </w:r>
      <w:r w:rsidRPr="00DF4B66">
        <w:rPr>
          <w:sz w:val="28"/>
          <w:szCs w:val="28"/>
          <w:lang w:eastAsia="zh-CN" w:bidi="ar-SA"/>
        </w:rPr>
        <w:t xml:space="preserve"> бюджета, получатели бюджетных средств</w:t>
      </w:r>
      <w:r>
        <w:rPr>
          <w:sz w:val="28"/>
          <w:szCs w:val="28"/>
          <w:lang w:eastAsia="zh-CN" w:bidi="ar-SA"/>
        </w:rPr>
        <w:t>.</w:t>
      </w:r>
    </w:p>
    <w:p w:rsidR="004A1F60" w:rsidRPr="005D4C52" w:rsidRDefault="004A1F60" w:rsidP="004A1F60">
      <w:pPr>
        <w:widowControl/>
        <w:autoSpaceDE/>
        <w:autoSpaceDN/>
        <w:rPr>
          <w:sz w:val="24"/>
          <w:szCs w:val="24"/>
          <w:lang w:eastAsia="zh-CN" w:bidi="ar-SA"/>
        </w:rPr>
      </w:pPr>
      <w:r w:rsidRPr="00DF4B66">
        <w:rPr>
          <w:sz w:val="28"/>
          <w:szCs w:val="28"/>
          <w:lang w:eastAsia="zh-CN" w:bidi="ar-SA"/>
        </w:rPr>
        <w:t xml:space="preserve">     </w:t>
      </w:r>
      <w:r w:rsidRPr="005D4C52">
        <w:rPr>
          <w:sz w:val="28"/>
          <w:szCs w:val="28"/>
          <w:lang w:eastAsia="zh-CN" w:bidi="ar-SA"/>
        </w:rPr>
        <w:t xml:space="preserve">Основные вопросы </w:t>
      </w:r>
      <w:r w:rsidRPr="005D4C52">
        <w:rPr>
          <w:rFonts w:eastAsia="Arial"/>
          <w:color w:val="000000"/>
          <w:sz w:val="28"/>
          <w:szCs w:val="28"/>
          <w:lang w:bidi="ar-SA"/>
        </w:rPr>
        <w:t>внешней проверки годового отчета</w:t>
      </w:r>
      <w:r w:rsidRPr="005D4C52">
        <w:rPr>
          <w:sz w:val="28"/>
          <w:szCs w:val="28"/>
          <w:lang w:eastAsia="zh-CN" w:bidi="ar-SA"/>
        </w:rPr>
        <w:t>:</w:t>
      </w:r>
    </w:p>
    <w:p w:rsidR="004A1F60" w:rsidRPr="00DF4B66" w:rsidRDefault="004A1F60" w:rsidP="004A1F60">
      <w:pPr>
        <w:widowControl/>
        <w:numPr>
          <w:ilvl w:val="1"/>
          <w:numId w:val="7"/>
        </w:numPr>
        <w:tabs>
          <w:tab w:val="left" w:pos="426"/>
        </w:tabs>
        <w:autoSpaceDE/>
        <w:autoSpaceDN/>
        <w:ind w:left="15" w:firstLine="552"/>
        <w:jc w:val="both"/>
        <w:rPr>
          <w:sz w:val="24"/>
          <w:szCs w:val="24"/>
          <w:lang w:eastAsia="zh-CN" w:bidi="ar-SA"/>
        </w:rPr>
      </w:pPr>
      <w:r w:rsidRPr="00DF4B66">
        <w:rPr>
          <w:sz w:val="28"/>
          <w:szCs w:val="28"/>
          <w:lang w:eastAsia="zh-CN" w:bidi="ar-SA"/>
        </w:rPr>
        <w:t xml:space="preserve">Установление соответствия исполнения решения о </w:t>
      </w:r>
      <w:r>
        <w:rPr>
          <w:sz w:val="28"/>
          <w:szCs w:val="28"/>
          <w:lang w:eastAsia="zh-CN" w:bidi="ar-SA"/>
        </w:rPr>
        <w:t xml:space="preserve">районном </w:t>
      </w:r>
      <w:r w:rsidRPr="00DF4B66">
        <w:rPr>
          <w:sz w:val="28"/>
          <w:szCs w:val="28"/>
          <w:lang w:eastAsia="zh-CN" w:bidi="ar-SA"/>
        </w:rPr>
        <w:t>бюджете за 2023 год положениям Бюджетного кодекса РФ и иным нормативным правовым актам.</w:t>
      </w:r>
    </w:p>
    <w:p w:rsidR="004A1F60" w:rsidRPr="00DF4B66" w:rsidRDefault="004A1F60" w:rsidP="004A1F60">
      <w:pPr>
        <w:widowControl/>
        <w:numPr>
          <w:ilvl w:val="1"/>
          <w:numId w:val="7"/>
        </w:numPr>
        <w:tabs>
          <w:tab w:val="left" w:pos="426"/>
        </w:tabs>
        <w:autoSpaceDE/>
        <w:autoSpaceDN/>
        <w:ind w:left="15" w:firstLine="552"/>
        <w:jc w:val="both"/>
        <w:rPr>
          <w:sz w:val="24"/>
          <w:szCs w:val="24"/>
          <w:lang w:eastAsia="zh-CN" w:bidi="ar-SA"/>
        </w:rPr>
      </w:pPr>
      <w:r w:rsidRPr="00DF4B66">
        <w:rPr>
          <w:sz w:val="28"/>
          <w:szCs w:val="28"/>
          <w:lang w:eastAsia="zh-CN" w:bidi="ar-SA"/>
        </w:rPr>
        <w:t xml:space="preserve">Проверка кассового исполнения </w:t>
      </w:r>
      <w:r>
        <w:rPr>
          <w:sz w:val="28"/>
          <w:szCs w:val="28"/>
          <w:lang w:eastAsia="zh-CN" w:bidi="ar-SA"/>
        </w:rPr>
        <w:t xml:space="preserve">районного </w:t>
      </w:r>
      <w:r w:rsidRPr="00DF4B66">
        <w:rPr>
          <w:sz w:val="28"/>
          <w:szCs w:val="28"/>
          <w:lang w:eastAsia="zh-CN" w:bidi="ar-SA"/>
        </w:rPr>
        <w:t>бюджета за 2023 год в части:</w:t>
      </w:r>
    </w:p>
    <w:p w:rsidR="004A1F60" w:rsidRPr="00DF4B66" w:rsidRDefault="004A1F60" w:rsidP="004A1F60">
      <w:pPr>
        <w:tabs>
          <w:tab w:val="left" w:pos="2552"/>
          <w:tab w:val="left" w:pos="4111"/>
        </w:tabs>
        <w:autoSpaceDE/>
        <w:autoSpaceDN/>
        <w:ind w:firstLine="567"/>
        <w:jc w:val="both"/>
        <w:rPr>
          <w:sz w:val="24"/>
          <w:szCs w:val="24"/>
          <w:lang w:eastAsia="zh-CN" w:bidi="ar-SA"/>
        </w:rPr>
      </w:pPr>
      <w:r w:rsidRPr="00DF4B66">
        <w:rPr>
          <w:sz w:val="28"/>
          <w:szCs w:val="28"/>
          <w:lang w:eastAsia="zh-CN" w:bidi="ar-SA"/>
        </w:rPr>
        <w:t>3.1. объема и структуры поступивших доходов бюджета в разрезе кодов бюджетной классификации доходов бюджетов Российской Федерации;</w:t>
      </w:r>
    </w:p>
    <w:p w:rsidR="004A1F60" w:rsidRPr="00DF4B66" w:rsidRDefault="004A1F60" w:rsidP="004A1F60">
      <w:pPr>
        <w:tabs>
          <w:tab w:val="left" w:pos="2552"/>
          <w:tab w:val="left" w:pos="4111"/>
        </w:tabs>
        <w:autoSpaceDE/>
        <w:autoSpaceDN/>
        <w:ind w:firstLine="567"/>
        <w:jc w:val="both"/>
        <w:rPr>
          <w:sz w:val="24"/>
          <w:szCs w:val="24"/>
          <w:lang w:eastAsia="zh-CN" w:bidi="ar-SA"/>
        </w:rPr>
      </w:pPr>
      <w:r w:rsidRPr="00DF4B66">
        <w:rPr>
          <w:sz w:val="28"/>
          <w:szCs w:val="28"/>
          <w:lang w:eastAsia="zh-CN" w:bidi="ar-SA"/>
        </w:rPr>
        <w:t>3.2. осуществленных расходов бюджета в разрезе кодов разделов, подразделов, целевых статей и видов расходов классификации расходов бюджета, кодов классификации операций сектора государственного управления; кодов ведомственной структуры расходов бюджета;</w:t>
      </w:r>
    </w:p>
    <w:p w:rsidR="004A1F60" w:rsidRPr="00DF4B66" w:rsidRDefault="004A1F60" w:rsidP="004A1F60">
      <w:pPr>
        <w:tabs>
          <w:tab w:val="left" w:pos="2552"/>
          <w:tab w:val="left" w:pos="4111"/>
        </w:tabs>
        <w:autoSpaceDE/>
        <w:autoSpaceDN/>
        <w:ind w:firstLine="567"/>
        <w:jc w:val="both"/>
        <w:rPr>
          <w:sz w:val="24"/>
          <w:szCs w:val="24"/>
          <w:lang w:eastAsia="zh-CN" w:bidi="ar-SA"/>
        </w:rPr>
      </w:pPr>
      <w:r w:rsidRPr="00DF4B66">
        <w:rPr>
          <w:sz w:val="28"/>
          <w:szCs w:val="28"/>
          <w:lang w:eastAsia="zh-CN" w:bidi="ar-SA"/>
        </w:rPr>
        <w:t>3.3. исполнения муниципальных программ;</w:t>
      </w:r>
    </w:p>
    <w:p w:rsidR="004A1F60" w:rsidRPr="00DF4B66" w:rsidRDefault="004A1F60" w:rsidP="004A1F60">
      <w:pPr>
        <w:tabs>
          <w:tab w:val="left" w:pos="2552"/>
          <w:tab w:val="left" w:pos="4111"/>
        </w:tabs>
        <w:autoSpaceDE/>
        <w:autoSpaceDN/>
        <w:ind w:firstLine="567"/>
        <w:jc w:val="both"/>
        <w:rPr>
          <w:sz w:val="24"/>
          <w:szCs w:val="24"/>
          <w:lang w:eastAsia="zh-CN" w:bidi="ar-SA"/>
        </w:rPr>
      </w:pPr>
      <w:r w:rsidRPr="00DF4B66">
        <w:rPr>
          <w:sz w:val="28"/>
          <w:szCs w:val="28"/>
          <w:lang w:eastAsia="zh-CN" w:bidi="ar-SA"/>
        </w:rPr>
        <w:lastRenderedPageBreak/>
        <w:t>3.4. объема и структуры источников внутреннего финансирования дефицита бюджета;</w:t>
      </w:r>
    </w:p>
    <w:p w:rsidR="004A1F60" w:rsidRDefault="004A1F60" w:rsidP="004A1F60">
      <w:pPr>
        <w:tabs>
          <w:tab w:val="left" w:pos="2552"/>
          <w:tab w:val="left" w:pos="4111"/>
        </w:tabs>
        <w:autoSpaceDE/>
        <w:autoSpaceDN/>
        <w:ind w:firstLine="567"/>
        <w:jc w:val="both"/>
        <w:rPr>
          <w:sz w:val="28"/>
          <w:szCs w:val="28"/>
          <w:lang w:eastAsia="zh-CN" w:bidi="ar-SA"/>
        </w:rPr>
      </w:pPr>
      <w:r w:rsidRPr="00DF4B66">
        <w:rPr>
          <w:sz w:val="28"/>
          <w:szCs w:val="28"/>
          <w:lang w:eastAsia="zh-CN" w:bidi="ar-SA"/>
        </w:rPr>
        <w:t xml:space="preserve">3.5. использования средств резервного фонда Администрации </w:t>
      </w:r>
      <w:r>
        <w:rPr>
          <w:sz w:val="28"/>
          <w:szCs w:val="28"/>
          <w:lang w:eastAsia="zh-CN" w:bidi="ar-SA"/>
        </w:rPr>
        <w:t>района</w:t>
      </w:r>
      <w:r w:rsidRPr="00DF4B66">
        <w:rPr>
          <w:sz w:val="28"/>
          <w:szCs w:val="28"/>
          <w:lang w:eastAsia="zh-CN" w:bidi="ar-SA"/>
        </w:rPr>
        <w:t>;</w:t>
      </w:r>
    </w:p>
    <w:p w:rsidR="004A1F60" w:rsidRPr="00DF4B66" w:rsidRDefault="004A1F60" w:rsidP="004A1F60">
      <w:pPr>
        <w:tabs>
          <w:tab w:val="left" w:pos="2552"/>
          <w:tab w:val="left" w:pos="4111"/>
        </w:tabs>
        <w:autoSpaceDE/>
        <w:autoSpaceDN/>
        <w:ind w:firstLine="567"/>
        <w:jc w:val="both"/>
        <w:rPr>
          <w:sz w:val="24"/>
          <w:szCs w:val="24"/>
          <w:lang w:eastAsia="zh-CN" w:bidi="ar-SA"/>
        </w:rPr>
      </w:pPr>
      <w:r>
        <w:rPr>
          <w:sz w:val="28"/>
          <w:szCs w:val="28"/>
          <w:lang w:eastAsia="zh-CN" w:bidi="ar-SA"/>
        </w:rPr>
        <w:t>3.6. использование средств Дорожного фонда Кромского района.</w:t>
      </w:r>
    </w:p>
    <w:p w:rsidR="004A1F60" w:rsidRDefault="004A1F60" w:rsidP="004A1F60">
      <w:pPr>
        <w:pStyle w:val="1"/>
        <w:spacing w:line="306" w:lineRule="exact"/>
        <w:ind w:left="0" w:firstLine="550"/>
        <w:jc w:val="both"/>
        <w:rPr>
          <w:sz w:val="24"/>
          <w:szCs w:val="24"/>
        </w:rPr>
      </w:pPr>
    </w:p>
    <w:p w:rsidR="004A1F60" w:rsidRDefault="004A1F60" w:rsidP="004A1F60">
      <w:pPr>
        <w:pStyle w:val="1"/>
        <w:tabs>
          <w:tab w:val="left" w:pos="4393"/>
        </w:tabs>
        <w:spacing w:before="1"/>
        <w:ind w:left="3969"/>
        <w:rPr>
          <w:sz w:val="24"/>
          <w:szCs w:val="24"/>
        </w:rPr>
      </w:pPr>
      <w:r>
        <w:rPr>
          <w:sz w:val="24"/>
          <w:szCs w:val="24"/>
        </w:rPr>
        <w:t>1.</w:t>
      </w:r>
      <w:r w:rsidRPr="008A291A">
        <w:rPr>
          <w:sz w:val="24"/>
          <w:szCs w:val="24"/>
        </w:rPr>
        <w:t>Общие</w:t>
      </w:r>
      <w:r w:rsidRPr="008A291A">
        <w:rPr>
          <w:spacing w:val="-2"/>
          <w:sz w:val="24"/>
          <w:szCs w:val="24"/>
        </w:rPr>
        <w:t xml:space="preserve"> </w:t>
      </w:r>
      <w:r w:rsidRPr="008A291A">
        <w:rPr>
          <w:sz w:val="24"/>
          <w:szCs w:val="24"/>
        </w:rPr>
        <w:t>положения</w:t>
      </w:r>
    </w:p>
    <w:p w:rsidR="004A1F60" w:rsidRPr="008A291A" w:rsidRDefault="004A1F60" w:rsidP="004A1F60">
      <w:pPr>
        <w:pStyle w:val="1"/>
        <w:tabs>
          <w:tab w:val="left" w:pos="4393"/>
        </w:tabs>
        <w:spacing w:before="1"/>
        <w:ind w:left="3969"/>
        <w:rPr>
          <w:sz w:val="24"/>
          <w:szCs w:val="24"/>
        </w:rPr>
      </w:pPr>
    </w:p>
    <w:p w:rsidR="004A1F60" w:rsidRPr="003A308D" w:rsidRDefault="004A1F60" w:rsidP="004A1F60">
      <w:pPr>
        <w:autoSpaceDN/>
        <w:ind w:firstLine="567"/>
        <w:jc w:val="both"/>
        <w:rPr>
          <w:sz w:val="24"/>
          <w:szCs w:val="24"/>
          <w:lang w:eastAsia="zh-CN" w:bidi="ar-SA"/>
        </w:rPr>
      </w:pPr>
      <w:r w:rsidRPr="003A308D">
        <w:rPr>
          <w:b/>
          <w:sz w:val="28"/>
          <w:szCs w:val="28"/>
          <w:lang w:eastAsia="zh-CN" w:bidi="ar-SA"/>
        </w:rPr>
        <w:t xml:space="preserve">     </w:t>
      </w:r>
      <w:r w:rsidRPr="003A308D">
        <w:rPr>
          <w:sz w:val="28"/>
          <w:szCs w:val="28"/>
          <w:lang w:eastAsia="zh-CN" w:bidi="ar-SA"/>
        </w:rPr>
        <w:t>Внешняя проверка</w:t>
      </w:r>
      <w:r w:rsidRPr="003A308D">
        <w:rPr>
          <w:spacing w:val="8"/>
          <w:sz w:val="28"/>
          <w:szCs w:val="28"/>
          <w:lang w:eastAsia="zh-CN" w:bidi="ar-SA"/>
        </w:rPr>
        <w:t xml:space="preserve"> годового отчета об исполнении </w:t>
      </w:r>
      <w:r>
        <w:rPr>
          <w:spacing w:val="8"/>
          <w:sz w:val="28"/>
          <w:szCs w:val="28"/>
          <w:lang w:eastAsia="zh-CN" w:bidi="ar-SA"/>
        </w:rPr>
        <w:t xml:space="preserve">районного </w:t>
      </w:r>
      <w:r w:rsidRPr="003A308D">
        <w:rPr>
          <w:spacing w:val="8"/>
          <w:sz w:val="28"/>
          <w:szCs w:val="28"/>
          <w:lang w:eastAsia="zh-CN" w:bidi="ar-SA"/>
        </w:rPr>
        <w:t xml:space="preserve">бюджета за 2023 год (далее - Отчет) проводилась </w:t>
      </w:r>
      <w:r w:rsidRPr="003A308D">
        <w:rPr>
          <w:color w:val="000000"/>
          <w:spacing w:val="8"/>
          <w:sz w:val="28"/>
          <w:szCs w:val="28"/>
          <w:lang w:eastAsia="hi-IN" w:bidi="ar-SA"/>
        </w:rPr>
        <w:t>К</w:t>
      </w:r>
      <w:r>
        <w:rPr>
          <w:color w:val="000000"/>
          <w:spacing w:val="8"/>
          <w:sz w:val="28"/>
          <w:szCs w:val="28"/>
          <w:lang w:eastAsia="hi-IN" w:bidi="ar-SA"/>
        </w:rPr>
        <w:t>СП</w:t>
      </w:r>
      <w:r w:rsidRPr="003A308D">
        <w:rPr>
          <w:spacing w:val="8"/>
          <w:sz w:val="28"/>
          <w:szCs w:val="28"/>
          <w:lang w:eastAsia="zh-CN" w:bidi="ar-SA"/>
        </w:rPr>
        <w:t xml:space="preserve"> в соответствии с</w:t>
      </w:r>
      <w:r>
        <w:rPr>
          <w:spacing w:val="8"/>
          <w:sz w:val="28"/>
          <w:szCs w:val="28"/>
          <w:lang w:eastAsia="zh-CN" w:bidi="ar-SA"/>
        </w:rPr>
        <w:t>о</w:t>
      </w:r>
      <w:r w:rsidRPr="003A308D">
        <w:rPr>
          <w:spacing w:val="8"/>
          <w:sz w:val="28"/>
          <w:szCs w:val="28"/>
          <w:lang w:eastAsia="zh-CN" w:bidi="ar-SA"/>
        </w:rPr>
        <w:t>:</w:t>
      </w:r>
    </w:p>
    <w:p w:rsidR="004A1F60" w:rsidRPr="003A308D" w:rsidRDefault="004A1F60" w:rsidP="004A1F60">
      <w:pPr>
        <w:autoSpaceDN/>
        <w:ind w:firstLine="567"/>
        <w:jc w:val="both"/>
        <w:rPr>
          <w:sz w:val="24"/>
          <w:szCs w:val="24"/>
          <w:lang w:eastAsia="zh-CN" w:bidi="ar-SA"/>
        </w:rPr>
      </w:pPr>
      <w:r w:rsidRPr="003A308D">
        <w:rPr>
          <w:spacing w:val="8"/>
          <w:sz w:val="28"/>
          <w:szCs w:val="28"/>
          <w:lang w:eastAsia="zh-CN" w:bidi="ar-SA"/>
        </w:rPr>
        <w:t>- статьей 264.4 Бюджетного кодекса Российской Феде</w:t>
      </w:r>
      <w:r w:rsidRPr="003A308D">
        <w:rPr>
          <w:spacing w:val="8"/>
          <w:sz w:val="28"/>
          <w:szCs w:val="28"/>
          <w:lang w:eastAsia="zh-CN" w:bidi="ar-SA"/>
        </w:rPr>
        <w:softHyphen/>
        <w:t>рации (далее – БК РФ);</w:t>
      </w:r>
    </w:p>
    <w:p w:rsidR="004A1F60" w:rsidRPr="003A308D" w:rsidRDefault="004A1F60" w:rsidP="004A1F60">
      <w:pPr>
        <w:autoSpaceDN/>
        <w:ind w:firstLine="567"/>
        <w:jc w:val="both"/>
        <w:rPr>
          <w:sz w:val="24"/>
          <w:szCs w:val="24"/>
          <w:lang w:eastAsia="zh-CN" w:bidi="ar-SA"/>
        </w:rPr>
      </w:pPr>
      <w:r w:rsidRPr="003A308D">
        <w:rPr>
          <w:spacing w:val="8"/>
          <w:sz w:val="28"/>
          <w:szCs w:val="28"/>
          <w:lang w:eastAsia="zh-CN" w:bidi="ar-SA"/>
        </w:rPr>
        <w:t>- статьями 9, 11 Федерального закона от 07.02.2011 № 6-ФЗ «Об общих принципах организации и деятельности контрольно-счет</w:t>
      </w:r>
      <w:r w:rsidRPr="003A308D">
        <w:rPr>
          <w:spacing w:val="8"/>
          <w:sz w:val="28"/>
          <w:szCs w:val="28"/>
          <w:lang w:eastAsia="zh-CN" w:bidi="ar-SA"/>
        </w:rPr>
        <w:softHyphen/>
        <w:t>ных органов субъектов Российской Федерации и муниципальных образова</w:t>
      </w:r>
      <w:r w:rsidRPr="003A308D">
        <w:rPr>
          <w:spacing w:val="8"/>
          <w:sz w:val="28"/>
          <w:szCs w:val="28"/>
          <w:lang w:eastAsia="zh-CN" w:bidi="ar-SA"/>
        </w:rPr>
        <w:softHyphen/>
        <w:t>ний» (далее – Федеральный закон № 6-ФЗ);</w:t>
      </w:r>
    </w:p>
    <w:p w:rsidR="004A1F60" w:rsidRPr="003A308D" w:rsidRDefault="004A1F60" w:rsidP="004A1F60">
      <w:pPr>
        <w:autoSpaceDN/>
        <w:ind w:firstLine="567"/>
        <w:jc w:val="both"/>
        <w:rPr>
          <w:sz w:val="24"/>
          <w:szCs w:val="24"/>
          <w:lang w:eastAsia="zh-CN" w:bidi="ar-SA"/>
        </w:rPr>
      </w:pPr>
      <w:r>
        <w:rPr>
          <w:spacing w:val="8"/>
          <w:sz w:val="28"/>
          <w:szCs w:val="28"/>
          <w:lang w:eastAsia="zh-CN" w:bidi="ar-SA"/>
        </w:rPr>
        <w:t xml:space="preserve">- статьей </w:t>
      </w:r>
      <w:r w:rsidRPr="003A308D">
        <w:rPr>
          <w:spacing w:val="8"/>
          <w:sz w:val="28"/>
          <w:szCs w:val="28"/>
          <w:lang w:eastAsia="zh-CN" w:bidi="ar-SA"/>
        </w:rPr>
        <w:t>5</w:t>
      </w:r>
      <w:r>
        <w:rPr>
          <w:spacing w:val="8"/>
          <w:sz w:val="28"/>
          <w:szCs w:val="28"/>
          <w:lang w:eastAsia="zh-CN" w:bidi="ar-SA"/>
        </w:rPr>
        <w:t xml:space="preserve">9 главы 8 </w:t>
      </w:r>
      <w:r w:rsidRPr="003A308D">
        <w:rPr>
          <w:spacing w:val="8"/>
          <w:sz w:val="28"/>
          <w:szCs w:val="28"/>
          <w:lang w:eastAsia="zh-CN" w:bidi="ar-SA"/>
        </w:rPr>
        <w:t>Положения «О бюд</w:t>
      </w:r>
      <w:r w:rsidRPr="003A308D">
        <w:rPr>
          <w:spacing w:val="8"/>
          <w:sz w:val="28"/>
          <w:szCs w:val="28"/>
          <w:lang w:eastAsia="zh-CN" w:bidi="ar-SA"/>
        </w:rPr>
        <w:softHyphen/>
        <w:t xml:space="preserve">жетном процессе в </w:t>
      </w:r>
      <w:r>
        <w:rPr>
          <w:spacing w:val="8"/>
          <w:sz w:val="28"/>
          <w:szCs w:val="28"/>
          <w:lang w:eastAsia="zh-CN" w:bidi="ar-SA"/>
        </w:rPr>
        <w:t>Кромском районе Орловской области</w:t>
      </w:r>
      <w:r w:rsidRPr="003A308D">
        <w:rPr>
          <w:spacing w:val="8"/>
          <w:sz w:val="28"/>
          <w:szCs w:val="28"/>
          <w:lang w:eastAsia="zh-CN" w:bidi="ar-SA"/>
        </w:rPr>
        <w:t>», утвер</w:t>
      </w:r>
      <w:r w:rsidRPr="003A308D">
        <w:rPr>
          <w:spacing w:val="8"/>
          <w:sz w:val="28"/>
          <w:szCs w:val="28"/>
          <w:lang w:eastAsia="zh-CN" w:bidi="ar-SA"/>
        </w:rPr>
        <w:softHyphen/>
        <w:t xml:space="preserve">жденного решением </w:t>
      </w:r>
      <w:r>
        <w:rPr>
          <w:spacing w:val="8"/>
          <w:sz w:val="28"/>
          <w:szCs w:val="28"/>
          <w:lang w:eastAsia="zh-CN" w:bidi="ar-SA"/>
        </w:rPr>
        <w:t xml:space="preserve">Кромского районного </w:t>
      </w:r>
      <w:r w:rsidRPr="003A308D">
        <w:rPr>
          <w:spacing w:val="8"/>
          <w:sz w:val="28"/>
          <w:szCs w:val="28"/>
          <w:lang w:eastAsia="zh-CN" w:bidi="ar-SA"/>
        </w:rPr>
        <w:t xml:space="preserve">Совета </w:t>
      </w:r>
      <w:r>
        <w:rPr>
          <w:spacing w:val="8"/>
          <w:sz w:val="28"/>
          <w:szCs w:val="28"/>
          <w:lang w:eastAsia="zh-CN" w:bidi="ar-SA"/>
        </w:rPr>
        <w:t xml:space="preserve">народных </w:t>
      </w:r>
      <w:r w:rsidRPr="003A308D">
        <w:rPr>
          <w:spacing w:val="8"/>
          <w:sz w:val="28"/>
          <w:szCs w:val="28"/>
          <w:lang w:eastAsia="zh-CN" w:bidi="ar-SA"/>
        </w:rPr>
        <w:t xml:space="preserve">депутатов </w:t>
      </w:r>
      <w:r>
        <w:rPr>
          <w:spacing w:val="8"/>
          <w:sz w:val="28"/>
          <w:szCs w:val="28"/>
          <w:lang w:eastAsia="zh-CN" w:bidi="ar-SA"/>
        </w:rPr>
        <w:t>от 28</w:t>
      </w:r>
      <w:r w:rsidRPr="003A308D">
        <w:rPr>
          <w:spacing w:val="8"/>
          <w:sz w:val="28"/>
          <w:szCs w:val="28"/>
          <w:lang w:eastAsia="zh-CN" w:bidi="ar-SA"/>
        </w:rPr>
        <w:t>.</w:t>
      </w:r>
      <w:r>
        <w:rPr>
          <w:spacing w:val="8"/>
          <w:sz w:val="28"/>
          <w:szCs w:val="28"/>
          <w:lang w:eastAsia="zh-CN" w:bidi="ar-SA"/>
        </w:rPr>
        <w:t>1</w:t>
      </w:r>
      <w:r w:rsidRPr="003A308D">
        <w:rPr>
          <w:spacing w:val="8"/>
          <w:sz w:val="28"/>
          <w:szCs w:val="28"/>
          <w:lang w:eastAsia="zh-CN" w:bidi="ar-SA"/>
        </w:rPr>
        <w:t>2.20</w:t>
      </w:r>
      <w:r>
        <w:rPr>
          <w:spacing w:val="8"/>
          <w:sz w:val="28"/>
          <w:szCs w:val="28"/>
          <w:lang w:eastAsia="zh-CN" w:bidi="ar-SA"/>
        </w:rPr>
        <w:t>1</w:t>
      </w:r>
      <w:r w:rsidRPr="003A308D">
        <w:rPr>
          <w:spacing w:val="8"/>
          <w:sz w:val="28"/>
          <w:szCs w:val="28"/>
          <w:lang w:eastAsia="zh-CN" w:bidi="ar-SA"/>
        </w:rPr>
        <w:t>1 № 12</w:t>
      </w:r>
      <w:r>
        <w:rPr>
          <w:spacing w:val="8"/>
          <w:sz w:val="28"/>
          <w:szCs w:val="28"/>
          <w:lang w:eastAsia="zh-CN" w:bidi="ar-SA"/>
        </w:rPr>
        <w:t>-2</w:t>
      </w:r>
      <w:r w:rsidRPr="003A308D">
        <w:rPr>
          <w:spacing w:val="8"/>
          <w:sz w:val="28"/>
          <w:szCs w:val="28"/>
          <w:lang w:eastAsia="zh-CN" w:bidi="ar-SA"/>
        </w:rPr>
        <w:t xml:space="preserve"> (далее — Положение о бюджетном процессе);</w:t>
      </w:r>
    </w:p>
    <w:p w:rsidR="004A1F60" w:rsidRDefault="004A1F60" w:rsidP="004A1F60">
      <w:pPr>
        <w:autoSpaceDN/>
        <w:spacing w:after="57"/>
        <w:ind w:firstLine="567"/>
        <w:jc w:val="both"/>
        <w:rPr>
          <w:spacing w:val="8"/>
          <w:sz w:val="28"/>
          <w:szCs w:val="28"/>
          <w:lang w:eastAsia="zh-CN" w:bidi="ar-SA"/>
        </w:rPr>
      </w:pPr>
      <w:r w:rsidRPr="003A308D">
        <w:rPr>
          <w:bCs/>
          <w:spacing w:val="8"/>
          <w:sz w:val="28"/>
          <w:szCs w:val="28"/>
          <w:lang w:eastAsia="zh-CN" w:bidi="ar-SA"/>
        </w:rPr>
        <w:t xml:space="preserve">- </w:t>
      </w:r>
      <w:r>
        <w:rPr>
          <w:spacing w:val="8"/>
          <w:sz w:val="28"/>
          <w:szCs w:val="28"/>
          <w:lang w:eastAsia="zh-CN" w:bidi="ar-SA"/>
        </w:rPr>
        <w:t>статьей 6</w:t>
      </w:r>
      <w:r w:rsidRPr="003A308D">
        <w:rPr>
          <w:spacing w:val="8"/>
          <w:sz w:val="28"/>
          <w:szCs w:val="28"/>
          <w:lang w:eastAsia="zh-CN" w:bidi="ar-SA"/>
        </w:rPr>
        <w:t xml:space="preserve"> Положения «О Контрольно-счетной палате </w:t>
      </w:r>
      <w:r>
        <w:rPr>
          <w:spacing w:val="8"/>
          <w:sz w:val="28"/>
          <w:szCs w:val="28"/>
          <w:lang w:eastAsia="zh-CN" w:bidi="ar-SA"/>
        </w:rPr>
        <w:t>Кромского района Орловской области</w:t>
      </w:r>
      <w:r w:rsidRPr="003A308D">
        <w:rPr>
          <w:spacing w:val="8"/>
          <w:sz w:val="28"/>
          <w:szCs w:val="28"/>
          <w:lang w:eastAsia="zh-CN" w:bidi="ar-SA"/>
        </w:rPr>
        <w:t>»,</w:t>
      </w:r>
      <w:r>
        <w:rPr>
          <w:spacing w:val="8"/>
          <w:sz w:val="28"/>
          <w:szCs w:val="28"/>
          <w:lang w:eastAsia="zh-CN" w:bidi="ar-SA"/>
        </w:rPr>
        <w:t xml:space="preserve"> утвержденного </w:t>
      </w:r>
      <w:r w:rsidRPr="003A308D">
        <w:rPr>
          <w:spacing w:val="8"/>
          <w:sz w:val="28"/>
          <w:szCs w:val="28"/>
          <w:lang w:eastAsia="zh-CN" w:bidi="ar-SA"/>
        </w:rPr>
        <w:t>Решением</w:t>
      </w:r>
      <w:r>
        <w:rPr>
          <w:spacing w:val="8"/>
          <w:sz w:val="28"/>
          <w:szCs w:val="28"/>
          <w:lang w:eastAsia="zh-CN" w:bidi="ar-SA"/>
        </w:rPr>
        <w:t xml:space="preserve"> </w:t>
      </w:r>
      <w:r w:rsidRPr="00725467">
        <w:rPr>
          <w:spacing w:val="8"/>
          <w:sz w:val="28"/>
          <w:szCs w:val="28"/>
          <w:lang w:eastAsia="zh-CN" w:bidi="ar-SA"/>
        </w:rPr>
        <w:t>Кромского районного Совета народных депутатов</w:t>
      </w:r>
      <w:r>
        <w:rPr>
          <w:spacing w:val="8"/>
          <w:sz w:val="28"/>
          <w:szCs w:val="28"/>
          <w:lang w:eastAsia="zh-CN" w:bidi="ar-SA"/>
        </w:rPr>
        <w:t xml:space="preserve"> </w:t>
      </w:r>
      <w:r w:rsidRPr="00725467">
        <w:rPr>
          <w:spacing w:val="8"/>
          <w:sz w:val="28"/>
          <w:szCs w:val="28"/>
          <w:lang w:eastAsia="zh-CN" w:bidi="ar-SA"/>
        </w:rPr>
        <w:t>от 26 ноября 2021 года № 3-5 рс</w:t>
      </w:r>
      <w:r w:rsidRPr="003A308D">
        <w:rPr>
          <w:spacing w:val="8"/>
          <w:sz w:val="28"/>
          <w:szCs w:val="28"/>
          <w:lang w:eastAsia="zh-CN" w:bidi="ar-SA"/>
        </w:rPr>
        <w:t>.</w:t>
      </w:r>
    </w:p>
    <w:p w:rsidR="004A1F60" w:rsidRDefault="004A1F60" w:rsidP="004A1F60">
      <w:pPr>
        <w:autoSpaceDN/>
        <w:spacing w:after="57"/>
        <w:ind w:firstLine="567"/>
        <w:jc w:val="both"/>
        <w:rPr>
          <w:spacing w:val="8"/>
          <w:sz w:val="28"/>
          <w:szCs w:val="28"/>
          <w:lang w:eastAsia="zh-CN" w:bidi="ar-SA"/>
        </w:rPr>
      </w:pPr>
      <w:r w:rsidRPr="00A153E0">
        <w:rPr>
          <w:spacing w:val="8"/>
          <w:sz w:val="28"/>
          <w:szCs w:val="28"/>
          <w:lang w:eastAsia="zh-CN" w:bidi="ar-SA"/>
        </w:rPr>
        <w:t>- стандартом муниципального финансового контроля СФК -004 «Организация и проведение внешней проверки годового отчета об исполнении бюджета Кромского района Орловской области», утвержденным Распоряжение</w:t>
      </w:r>
      <w:r>
        <w:rPr>
          <w:spacing w:val="8"/>
          <w:sz w:val="28"/>
          <w:szCs w:val="28"/>
          <w:lang w:eastAsia="zh-CN" w:bidi="ar-SA"/>
        </w:rPr>
        <w:t>м</w:t>
      </w:r>
      <w:r w:rsidRPr="00A153E0">
        <w:rPr>
          <w:spacing w:val="8"/>
          <w:sz w:val="28"/>
          <w:szCs w:val="28"/>
          <w:lang w:eastAsia="zh-CN" w:bidi="ar-SA"/>
        </w:rPr>
        <w:t xml:space="preserve"> председателя Контрольно-счётной палаты Кромского района Орловской области от 22.12.2017 № 10</w:t>
      </w:r>
      <w:r>
        <w:rPr>
          <w:spacing w:val="8"/>
          <w:sz w:val="28"/>
          <w:szCs w:val="28"/>
          <w:lang w:eastAsia="zh-CN" w:bidi="ar-SA"/>
        </w:rPr>
        <w:t>.</w:t>
      </w:r>
    </w:p>
    <w:p w:rsidR="004A1F60" w:rsidRPr="003A308D" w:rsidRDefault="004A1F60" w:rsidP="004A1F60">
      <w:pPr>
        <w:autoSpaceDN/>
        <w:jc w:val="both"/>
        <w:rPr>
          <w:sz w:val="24"/>
          <w:szCs w:val="24"/>
          <w:lang w:eastAsia="zh-CN" w:bidi="ar-SA"/>
        </w:rPr>
      </w:pPr>
      <w:r w:rsidRPr="003A308D">
        <w:rPr>
          <w:spacing w:val="8"/>
          <w:sz w:val="28"/>
          <w:szCs w:val="28"/>
          <w:lang w:eastAsia="zh-CN" w:bidi="ar-SA"/>
        </w:rPr>
        <w:t xml:space="preserve">    Для внешней проверки Отчета </w:t>
      </w:r>
      <w:r w:rsidRPr="003A308D">
        <w:rPr>
          <w:sz w:val="28"/>
          <w:szCs w:val="28"/>
          <w:lang w:eastAsia="zh-CN" w:bidi="ar-SA"/>
        </w:rPr>
        <w:t>представлены:</w:t>
      </w:r>
    </w:p>
    <w:p w:rsidR="004A1F60" w:rsidRPr="003A308D" w:rsidRDefault="004A1F60" w:rsidP="004A1F60">
      <w:pPr>
        <w:widowControl/>
        <w:autoSpaceDN/>
        <w:ind w:firstLine="540"/>
        <w:jc w:val="both"/>
        <w:rPr>
          <w:sz w:val="24"/>
          <w:szCs w:val="24"/>
          <w:lang w:eastAsia="zh-CN" w:bidi="ar-SA"/>
        </w:rPr>
      </w:pPr>
      <w:r w:rsidRPr="003A308D">
        <w:rPr>
          <w:sz w:val="28"/>
          <w:szCs w:val="28"/>
          <w:lang w:eastAsia="zh-CN" w:bidi="ar-SA"/>
        </w:rPr>
        <w:t>1. Отчет с приложениями, содержащими показатели:</w:t>
      </w:r>
    </w:p>
    <w:p w:rsidR="004A1F60" w:rsidRPr="003A308D" w:rsidRDefault="004A1F60" w:rsidP="004A1F60">
      <w:pPr>
        <w:widowControl/>
        <w:autoSpaceDN/>
        <w:ind w:firstLine="540"/>
        <w:jc w:val="both"/>
        <w:rPr>
          <w:sz w:val="24"/>
          <w:szCs w:val="24"/>
          <w:lang w:eastAsia="zh-CN" w:bidi="ar-SA"/>
        </w:rPr>
      </w:pPr>
      <w:r w:rsidRPr="003A308D">
        <w:rPr>
          <w:sz w:val="28"/>
          <w:szCs w:val="28"/>
          <w:lang w:eastAsia="zh-CN" w:bidi="ar-SA"/>
        </w:rPr>
        <w:t>доходов бюджета по кодам классификации доходов бюджетов;</w:t>
      </w:r>
    </w:p>
    <w:p w:rsidR="004A1F60" w:rsidRPr="003A308D" w:rsidRDefault="004A1F60" w:rsidP="004A1F60">
      <w:pPr>
        <w:widowControl/>
        <w:autoSpaceDN/>
        <w:ind w:firstLine="540"/>
        <w:jc w:val="both"/>
        <w:rPr>
          <w:sz w:val="24"/>
          <w:szCs w:val="24"/>
          <w:lang w:eastAsia="zh-CN" w:bidi="ar-SA"/>
        </w:rPr>
      </w:pPr>
      <w:r w:rsidRPr="003A308D">
        <w:rPr>
          <w:sz w:val="28"/>
          <w:szCs w:val="28"/>
          <w:lang w:eastAsia="zh-CN" w:bidi="ar-SA"/>
        </w:rPr>
        <w:t>расходов бюджета по ведомственной структуре расходов;</w:t>
      </w:r>
    </w:p>
    <w:p w:rsidR="004A1F60" w:rsidRPr="003A308D" w:rsidRDefault="004A1F60" w:rsidP="004A1F60">
      <w:pPr>
        <w:widowControl/>
        <w:autoSpaceDN/>
        <w:ind w:firstLine="540"/>
        <w:jc w:val="both"/>
        <w:rPr>
          <w:sz w:val="24"/>
          <w:szCs w:val="24"/>
          <w:lang w:eastAsia="zh-CN" w:bidi="ar-SA"/>
        </w:rPr>
      </w:pPr>
      <w:r w:rsidRPr="003A308D">
        <w:rPr>
          <w:sz w:val="28"/>
          <w:szCs w:val="28"/>
          <w:lang w:eastAsia="zh-CN" w:bidi="ar-SA"/>
        </w:rPr>
        <w:t>расходов бюджета по разделам и подразделам классификации расходов бюджетов;</w:t>
      </w:r>
    </w:p>
    <w:p w:rsidR="004A1F60" w:rsidRPr="003A308D" w:rsidRDefault="004A1F60" w:rsidP="004A1F60">
      <w:pPr>
        <w:widowControl/>
        <w:autoSpaceDN/>
        <w:ind w:firstLine="540"/>
        <w:jc w:val="both"/>
        <w:rPr>
          <w:sz w:val="24"/>
          <w:szCs w:val="24"/>
          <w:lang w:eastAsia="zh-CN" w:bidi="ar-SA"/>
        </w:rPr>
      </w:pPr>
      <w:r w:rsidRPr="003A308D">
        <w:rPr>
          <w:sz w:val="28"/>
          <w:szCs w:val="28"/>
          <w:lang w:eastAsia="zh-CN" w:bidi="ar-SA"/>
        </w:rPr>
        <w:t>расходов бюджета по целевым статьям (муниципальным программам и непрограммным направлениям деятельности);</w:t>
      </w:r>
    </w:p>
    <w:p w:rsidR="004A1F60" w:rsidRPr="003A308D" w:rsidRDefault="004A1F60" w:rsidP="004A1F60">
      <w:pPr>
        <w:widowControl/>
        <w:autoSpaceDN/>
        <w:ind w:firstLine="540"/>
        <w:jc w:val="both"/>
        <w:rPr>
          <w:sz w:val="24"/>
          <w:szCs w:val="24"/>
          <w:lang w:eastAsia="zh-CN" w:bidi="ar-SA"/>
        </w:rPr>
      </w:pPr>
      <w:r w:rsidRPr="003A308D">
        <w:rPr>
          <w:sz w:val="28"/>
          <w:szCs w:val="28"/>
          <w:lang w:eastAsia="zh-CN" w:bidi="ar-SA"/>
        </w:rPr>
        <w:t>источников финансирования дефицита бюджета по кодам классификации источников финансирования дефицита бюджетов;</w:t>
      </w:r>
    </w:p>
    <w:p w:rsidR="004A1F60" w:rsidRPr="003A308D" w:rsidRDefault="004A1F60" w:rsidP="004A1F60">
      <w:pPr>
        <w:autoSpaceDN/>
        <w:ind w:firstLine="709"/>
        <w:jc w:val="both"/>
        <w:rPr>
          <w:sz w:val="24"/>
          <w:szCs w:val="24"/>
          <w:lang w:eastAsia="zh-CN" w:bidi="ar-SA"/>
        </w:rPr>
      </w:pPr>
      <w:r w:rsidRPr="003A308D">
        <w:rPr>
          <w:sz w:val="28"/>
          <w:szCs w:val="28"/>
          <w:lang w:eastAsia="zh-CN" w:bidi="ar-SA"/>
        </w:rPr>
        <w:t xml:space="preserve">расходов резервного фонда администрации </w:t>
      </w:r>
      <w:r>
        <w:rPr>
          <w:sz w:val="28"/>
          <w:szCs w:val="28"/>
          <w:lang w:eastAsia="zh-CN" w:bidi="ar-SA"/>
        </w:rPr>
        <w:t>района</w:t>
      </w:r>
      <w:r w:rsidRPr="003A308D">
        <w:rPr>
          <w:sz w:val="28"/>
          <w:szCs w:val="28"/>
          <w:lang w:eastAsia="zh-CN" w:bidi="ar-SA"/>
        </w:rPr>
        <w:t>;</w:t>
      </w:r>
    </w:p>
    <w:p w:rsidR="004A1F60" w:rsidRPr="003A308D" w:rsidRDefault="004A1F60" w:rsidP="004A1F60">
      <w:pPr>
        <w:autoSpaceDN/>
        <w:ind w:firstLine="709"/>
        <w:jc w:val="both"/>
        <w:rPr>
          <w:sz w:val="24"/>
          <w:szCs w:val="24"/>
          <w:lang w:eastAsia="zh-CN" w:bidi="ar-SA"/>
        </w:rPr>
      </w:pPr>
      <w:r w:rsidRPr="003A308D">
        <w:rPr>
          <w:sz w:val="28"/>
          <w:szCs w:val="28"/>
          <w:lang w:eastAsia="zh-CN" w:bidi="ar-SA"/>
        </w:rPr>
        <w:t>расходов муниципального дорожного фонда;</w:t>
      </w:r>
    </w:p>
    <w:p w:rsidR="004A1F60" w:rsidRPr="003A308D" w:rsidRDefault="004A1F60" w:rsidP="004A1F60">
      <w:pPr>
        <w:autoSpaceDN/>
        <w:ind w:firstLine="709"/>
        <w:jc w:val="both"/>
        <w:rPr>
          <w:sz w:val="24"/>
          <w:szCs w:val="24"/>
          <w:lang w:eastAsia="zh-CN" w:bidi="ar-SA"/>
        </w:rPr>
      </w:pPr>
      <w:r w:rsidRPr="003A308D">
        <w:rPr>
          <w:spacing w:val="8"/>
          <w:sz w:val="28"/>
          <w:szCs w:val="28"/>
          <w:lang w:eastAsia="zh-CN" w:bidi="ar-SA"/>
        </w:rPr>
        <w:t xml:space="preserve">2. Пояснительная записка к Отчету об исполнении </w:t>
      </w:r>
      <w:r>
        <w:rPr>
          <w:spacing w:val="8"/>
          <w:sz w:val="28"/>
          <w:szCs w:val="28"/>
          <w:lang w:eastAsia="zh-CN" w:bidi="ar-SA"/>
        </w:rPr>
        <w:t xml:space="preserve">районного </w:t>
      </w:r>
      <w:r w:rsidRPr="003A308D">
        <w:rPr>
          <w:spacing w:val="8"/>
          <w:sz w:val="28"/>
          <w:szCs w:val="28"/>
          <w:lang w:eastAsia="zh-CN" w:bidi="ar-SA"/>
        </w:rPr>
        <w:t>бюджета.</w:t>
      </w:r>
    </w:p>
    <w:p w:rsidR="004A1F60" w:rsidRPr="003A308D" w:rsidRDefault="004A1F60" w:rsidP="004A1F60">
      <w:pPr>
        <w:autoSpaceDN/>
        <w:ind w:firstLine="709"/>
        <w:jc w:val="both"/>
        <w:rPr>
          <w:sz w:val="24"/>
          <w:szCs w:val="24"/>
          <w:lang w:eastAsia="zh-CN" w:bidi="ar-SA"/>
        </w:rPr>
      </w:pPr>
      <w:r>
        <w:rPr>
          <w:spacing w:val="8"/>
          <w:sz w:val="28"/>
          <w:szCs w:val="28"/>
          <w:lang w:eastAsia="zh-CN" w:bidi="ar-SA"/>
        </w:rPr>
        <w:t>3</w:t>
      </w:r>
      <w:r w:rsidRPr="003A308D">
        <w:rPr>
          <w:spacing w:val="8"/>
          <w:sz w:val="28"/>
          <w:szCs w:val="28"/>
          <w:lang w:eastAsia="zh-CN" w:bidi="ar-SA"/>
        </w:rPr>
        <w:t xml:space="preserve">. Отчет </w:t>
      </w:r>
      <w:r w:rsidRPr="00AE3798">
        <w:rPr>
          <w:spacing w:val="8"/>
          <w:sz w:val="28"/>
          <w:szCs w:val="28"/>
          <w:lang w:eastAsia="zh-CN" w:bidi="ar-SA"/>
        </w:rPr>
        <w:t>о ходе реализации и оценке эффективности муниципальных программ администрации Кромского района в 2023 году</w:t>
      </w:r>
      <w:r w:rsidRPr="003A308D">
        <w:rPr>
          <w:spacing w:val="8"/>
          <w:sz w:val="28"/>
          <w:szCs w:val="28"/>
          <w:lang w:eastAsia="zh-CN" w:bidi="ar-SA"/>
        </w:rPr>
        <w:t>.</w:t>
      </w:r>
    </w:p>
    <w:p w:rsidR="004A1F60" w:rsidRPr="003A308D" w:rsidRDefault="004A1F60" w:rsidP="004A1F60">
      <w:pPr>
        <w:autoSpaceDN/>
        <w:spacing w:after="57"/>
        <w:ind w:firstLine="709"/>
        <w:jc w:val="both"/>
        <w:rPr>
          <w:sz w:val="24"/>
          <w:szCs w:val="24"/>
          <w:lang w:eastAsia="zh-CN" w:bidi="ar-SA"/>
        </w:rPr>
      </w:pPr>
      <w:r>
        <w:rPr>
          <w:sz w:val="28"/>
          <w:szCs w:val="28"/>
          <w:lang w:eastAsia="zh-CN" w:bidi="ar-SA"/>
        </w:rPr>
        <w:t>4.</w:t>
      </w:r>
      <w:r w:rsidRPr="003A308D">
        <w:rPr>
          <w:sz w:val="28"/>
          <w:szCs w:val="28"/>
          <w:lang w:eastAsia="zh-CN" w:bidi="ar-SA"/>
        </w:rPr>
        <w:t xml:space="preserve">Бюджетная отчетность главных администраторов бюджетных средств за 2023 год. </w:t>
      </w:r>
    </w:p>
    <w:p w:rsidR="004A1F60" w:rsidRPr="003A308D" w:rsidRDefault="004A1F60" w:rsidP="004A1F60">
      <w:pPr>
        <w:autoSpaceDN/>
        <w:spacing w:after="57"/>
        <w:jc w:val="both"/>
        <w:rPr>
          <w:sz w:val="24"/>
          <w:szCs w:val="24"/>
          <w:lang w:eastAsia="zh-CN" w:bidi="ar-SA"/>
        </w:rPr>
      </w:pPr>
      <w:r w:rsidRPr="003A308D">
        <w:rPr>
          <w:spacing w:val="8"/>
          <w:sz w:val="28"/>
          <w:szCs w:val="28"/>
          <w:lang w:eastAsia="zh-CN" w:bidi="ar-SA"/>
        </w:rPr>
        <w:t xml:space="preserve">    Перечень представленных документов соответствует </w:t>
      </w:r>
      <w:r w:rsidRPr="003A308D">
        <w:rPr>
          <w:sz w:val="28"/>
          <w:szCs w:val="28"/>
          <w:lang w:eastAsia="zh-CN" w:bidi="ar-SA"/>
        </w:rPr>
        <w:t xml:space="preserve">ст. 264.1 БК РФ, </w:t>
      </w:r>
      <w:r w:rsidRPr="003A308D">
        <w:rPr>
          <w:spacing w:val="8"/>
          <w:sz w:val="28"/>
          <w:szCs w:val="28"/>
          <w:lang w:eastAsia="zh-CN" w:bidi="ar-SA"/>
        </w:rPr>
        <w:t>приказу Минфин РФ от 23.12.2010 № 191н «Об утвер</w:t>
      </w:r>
      <w:r w:rsidRPr="003A308D">
        <w:rPr>
          <w:spacing w:val="8"/>
          <w:sz w:val="28"/>
          <w:szCs w:val="28"/>
          <w:lang w:eastAsia="zh-CN" w:bidi="ar-SA"/>
        </w:rPr>
        <w:softHyphen/>
        <w:t xml:space="preserve">ждении инструкции </w:t>
      </w:r>
      <w:r w:rsidRPr="003A308D">
        <w:rPr>
          <w:spacing w:val="8"/>
          <w:sz w:val="28"/>
          <w:szCs w:val="28"/>
          <w:lang w:eastAsia="zh-CN" w:bidi="ar-SA"/>
        </w:rPr>
        <w:lastRenderedPageBreak/>
        <w:t>о порядке составления и представления годовой, квар</w:t>
      </w:r>
      <w:r w:rsidRPr="003A308D">
        <w:rPr>
          <w:spacing w:val="8"/>
          <w:sz w:val="28"/>
          <w:szCs w:val="28"/>
          <w:lang w:eastAsia="zh-CN" w:bidi="ar-SA"/>
        </w:rPr>
        <w:softHyphen/>
        <w:t>тальной и месячной отчетности об исполнении бюджетов бюджетной систе</w:t>
      </w:r>
      <w:r w:rsidRPr="003A308D">
        <w:rPr>
          <w:spacing w:val="8"/>
          <w:sz w:val="28"/>
          <w:szCs w:val="28"/>
          <w:lang w:eastAsia="zh-CN" w:bidi="ar-SA"/>
        </w:rPr>
        <w:softHyphen/>
        <w:t>мы Российской федерации» (далее - приказ Минфин РФ № 191н)</w:t>
      </w:r>
      <w:r>
        <w:rPr>
          <w:spacing w:val="8"/>
          <w:sz w:val="28"/>
          <w:szCs w:val="28"/>
          <w:lang w:eastAsia="zh-CN" w:bidi="ar-SA"/>
        </w:rPr>
        <w:t>.</w:t>
      </w:r>
    </w:p>
    <w:p w:rsidR="004A1F60" w:rsidRDefault="004A1F60" w:rsidP="004A1F60">
      <w:pPr>
        <w:pStyle w:val="1"/>
        <w:tabs>
          <w:tab w:val="left" w:pos="3395"/>
        </w:tabs>
        <w:ind w:left="0" w:right="19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4A1F60" w:rsidRPr="00F27DC3" w:rsidRDefault="004A1F60" w:rsidP="004A1F60">
      <w:pPr>
        <w:pStyle w:val="1"/>
        <w:tabs>
          <w:tab w:val="left" w:pos="142"/>
        </w:tabs>
        <w:ind w:left="0" w:right="-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27DC3">
        <w:rPr>
          <w:sz w:val="24"/>
          <w:szCs w:val="24"/>
        </w:rPr>
        <w:t>Общие итоги исполнения бюджета муниципального</w:t>
      </w:r>
    </w:p>
    <w:p w:rsidR="004A1F60" w:rsidRDefault="004A1F60" w:rsidP="004A1F60">
      <w:pPr>
        <w:pStyle w:val="1"/>
        <w:tabs>
          <w:tab w:val="left" w:pos="142"/>
        </w:tabs>
        <w:ind w:left="0" w:right="-24"/>
        <w:jc w:val="center"/>
        <w:rPr>
          <w:sz w:val="24"/>
          <w:szCs w:val="24"/>
        </w:rPr>
      </w:pPr>
      <w:r w:rsidRPr="00F27DC3">
        <w:rPr>
          <w:sz w:val="24"/>
          <w:szCs w:val="24"/>
        </w:rPr>
        <w:t>образования «Кромской район»</w:t>
      </w:r>
      <w:r>
        <w:rPr>
          <w:sz w:val="24"/>
          <w:szCs w:val="24"/>
        </w:rPr>
        <w:t xml:space="preserve"> за 2023</w:t>
      </w:r>
      <w:r w:rsidRPr="00F27DC3">
        <w:rPr>
          <w:sz w:val="24"/>
          <w:szCs w:val="24"/>
        </w:rPr>
        <w:t xml:space="preserve"> год</w:t>
      </w:r>
    </w:p>
    <w:p w:rsidR="004A1F60" w:rsidRDefault="004A1F60" w:rsidP="004A1F60">
      <w:pPr>
        <w:pStyle w:val="1"/>
        <w:tabs>
          <w:tab w:val="left" w:pos="142"/>
        </w:tabs>
        <w:ind w:left="0" w:right="-24"/>
        <w:jc w:val="center"/>
        <w:rPr>
          <w:sz w:val="24"/>
          <w:szCs w:val="24"/>
        </w:rPr>
      </w:pPr>
    </w:p>
    <w:p w:rsidR="004A1F60" w:rsidRPr="00E445AF" w:rsidRDefault="004A1F60" w:rsidP="004A1F60">
      <w:pPr>
        <w:pStyle w:val="a3"/>
        <w:ind w:right="-24"/>
        <w:jc w:val="both"/>
        <w:rPr>
          <w:sz w:val="28"/>
          <w:szCs w:val="28"/>
        </w:rPr>
      </w:pPr>
      <w:r w:rsidRPr="00E445AF">
        <w:rPr>
          <w:sz w:val="28"/>
          <w:szCs w:val="28"/>
        </w:rPr>
        <w:t>Первоначально районный бюджет утвержден</w:t>
      </w:r>
      <w:r>
        <w:rPr>
          <w:sz w:val="28"/>
          <w:szCs w:val="28"/>
        </w:rPr>
        <w:t xml:space="preserve"> Решением о бюджете на 2023</w:t>
      </w:r>
      <w:r w:rsidRPr="00E445AF">
        <w:rPr>
          <w:sz w:val="28"/>
          <w:szCs w:val="28"/>
        </w:rPr>
        <w:t xml:space="preserve"> год по доходам в сумме</w:t>
      </w:r>
      <w:r>
        <w:rPr>
          <w:sz w:val="28"/>
          <w:szCs w:val="28"/>
        </w:rPr>
        <w:t xml:space="preserve"> 482170,229</w:t>
      </w:r>
      <w:r w:rsidRPr="001C6FB7">
        <w:rPr>
          <w:sz w:val="28"/>
          <w:szCs w:val="28"/>
        </w:rPr>
        <w:t xml:space="preserve"> </w:t>
      </w:r>
      <w:r w:rsidRPr="00E445AF">
        <w:rPr>
          <w:sz w:val="28"/>
          <w:szCs w:val="28"/>
        </w:rPr>
        <w:t xml:space="preserve">тыс. руб., по расходам – </w:t>
      </w:r>
      <w:r>
        <w:rPr>
          <w:sz w:val="28"/>
          <w:szCs w:val="28"/>
        </w:rPr>
        <w:t>485582,229</w:t>
      </w:r>
      <w:r w:rsidRPr="001C6FB7">
        <w:rPr>
          <w:sz w:val="28"/>
          <w:szCs w:val="28"/>
        </w:rPr>
        <w:t xml:space="preserve"> </w:t>
      </w:r>
      <w:r w:rsidRPr="00E445AF">
        <w:rPr>
          <w:sz w:val="28"/>
          <w:szCs w:val="28"/>
        </w:rPr>
        <w:t>тыс.руб</w:t>
      </w:r>
      <w:r w:rsidRPr="008A291A">
        <w:rPr>
          <w:sz w:val="28"/>
          <w:szCs w:val="28"/>
        </w:rPr>
        <w:t>.</w:t>
      </w:r>
      <w:r w:rsidRPr="00E445AF">
        <w:rPr>
          <w:sz w:val="28"/>
          <w:szCs w:val="28"/>
        </w:rPr>
        <w:t xml:space="preserve">, с </w:t>
      </w:r>
      <w:r>
        <w:rPr>
          <w:sz w:val="28"/>
          <w:szCs w:val="28"/>
        </w:rPr>
        <w:t>дефиц</w:t>
      </w:r>
      <w:r w:rsidRPr="00E445AF">
        <w:rPr>
          <w:sz w:val="28"/>
          <w:szCs w:val="28"/>
        </w:rPr>
        <w:t xml:space="preserve">итом в сумме </w:t>
      </w:r>
      <w:r>
        <w:rPr>
          <w:sz w:val="28"/>
          <w:szCs w:val="28"/>
        </w:rPr>
        <w:t>3412,0</w:t>
      </w:r>
      <w:r w:rsidRPr="001C6FB7">
        <w:rPr>
          <w:sz w:val="28"/>
          <w:szCs w:val="28"/>
        </w:rPr>
        <w:t xml:space="preserve"> </w:t>
      </w:r>
      <w:r w:rsidRPr="00E445AF">
        <w:rPr>
          <w:sz w:val="28"/>
          <w:szCs w:val="28"/>
        </w:rPr>
        <w:t>тыс. руб.</w:t>
      </w:r>
    </w:p>
    <w:p w:rsidR="004A1F60" w:rsidRDefault="004A1F60" w:rsidP="004A1F60">
      <w:pPr>
        <w:pStyle w:val="a3"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2023</w:t>
      </w:r>
      <w:r w:rsidRPr="00E445AF">
        <w:rPr>
          <w:sz w:val="28"/>
          <w:szCs w:val="28"/>
        </w:rPr>
        <w:t xml:space="preserve">года вносились изменения в решение Кромского районного Совета народных депутатов о </w:t>
      </w:r>
      <w:r>
        <w:rPr>
          <w:sz w:val="28"/>
          <w:szCs w:val="28"/>
        </w:rPr>
        <w:t xml:space="preserve">районном </w:t>
      </w:r>
      <w:r w:rsidRPr="00E445A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(Таблица 1).</w:t>
      </w:r>
    </w:p>
    <w:p w:rsidR="004A1F60" w:rsidRPr="00B40E60" w:rsidRDefault="004A1F60" w:rsidP="004A1F60">
      <w:pPr>
        <w:pStyle w:val="a3"/>
        <w:ind w:right="-24"/>
        <w:jc w:val="right"/>
        <w:rPr>
          <w:sz w:val="20"/>
          <w:szCs w:val="20"/>
        </w:rPr>
      </w:pPr>
      <w:r w:rsidRPr="00B40E60">
        <w:rPr>
          <w:sz w:val="20"/>
          <w:szCs w:val="20"/>
        </w:rPr>
        <w:t xml:space="preserve">Таблица 1 (тыс. </w:t>
      </w:r>
      <w:proofErr w:type="spellStart"/>
      <w:r w:rsidRPr="00B40E60">
        <w:rPr>
          <w:sz w:val="20"/>
          <w:szCs w:val="20"/>
        </w:rPr>
        <w:t>руб</w:t>
      </w:r>
      <w:proofErr w:type="spellEnd"/>
      <w:r w:rsidRPr="00B40E60">
        <w:rPr>
          <w:sz w:val="20"/>
          <w:szCs w:val="20"/>
        </w:rPr>
        <w:t>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835"/>
        <w:gridCol w:w="1701"/>
        <w:gridCol w:w="1701"/>
        <w:gridCol w:w="1559"/>
      </w:tblGrid>
      <w:tr w:rsidR="004A1F60" w:rsidRPr="004C7023" w:rsidTr="0040208A">
        <w:trPr>
          <w:trHeight w:val="480"/>
          <w:tblHeader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4C7023">
              <w:rPr>
                <w:color w:val="000000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4C7023">
              <w:rPr>
                <w:color w:val="000000"/>
                <w:sz w:val="20"/>
                <w:szCs w:val="20"/>
                <w:lang w:bidi="ar-SA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4C7023">
              <w:rPr>
                <w:color w:val="000000"/>
                <w:sz w:val="20"/>
                <w:szCs w:val="20"/>
                <w:lang w:bidi="ar-SA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4C7023">
              <w:rPr>
                <w:color w:val="000000"/>
                <w:sz w:val="20"/>
                <w:szCs w:val="20"/>
                <w:lang w:bidi="ar-SA"/>
              </w:rPr>
              <w:t>(-) Дефицит                    (+) Профицит</w:t>
            </w:r>
          </w:p>
        </w:tc>
      </w:tr>
      <w:tr w:rsidR="004A1F60" w:rsidRPr="004C7023" w:rsidTr="0040208A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C7023">
              <w:rPr>
                <w:b/>
                <w:bCs/>
                <w:color w:val="000000"/>
                <w:sz w:val="20"/>
                <w:szCs w:val="20"/>
                <w:lang w:bidi="ar-SA"/>
              </w:rPr>
              <w:t>Первоначальная редакция</w:t>
            </w:r>
          </w:p>
        </w:tc>
      </w:tr>
      <w:tr w:rsidR="004A1F60" w:rsidRPr="004C7023" w:rsidTr="0040208A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60" w:rsidRPr="00F66655" w:rsidRDefault="004A1F60" w:rsidP="0040208A">
            <w:pPr>
              <w:rPr>
                <w:color w:val="000000"/>
                <w:sz w:val="20"/>
                <w:szCs w:val="20"/>
              </w:rPr>
            </w:pPr>
            <w:r w:rsidRPr="00F66655">
              <w:rPr>
                <w:color w:val="000000"/>
                <w:sz w:val="20"/>
                <w:szCs w:val="20"/>
              </w:rPr>
              <w:t>Решение о бюджете от 2</w:t>
            </w:r>
            <w:r>
              <w:rPr>
                <w:color w:val="000000"/>
                <w:sz w:val="20"/>
                <w:szCs w:val="20"/>
              </w:rPr>
              <w:t>3.12.2022</w:t>
            </w:r>
            <w:r w:rsidRPr="00F66655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14-1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482170,229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485582,229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-3412,0</w:t>
            </w:r>
          </w:p>
        </w:tc>
      </w:tr>
      <w:tr w:rsidR="004A1F60" w:rsidRPr="004C7023" w:rsidTr="0040208A">
        <w:trPr>
          <w:trHeight w:val="240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C7023">
              <w:rPr>
                <w:b/>
                <w:bCs/>
                <w:color w:val="000000"/>
                <w:sz w:val="20"/>
                <w:szCs w:val="20"/>
                <w:lang w:bidi="ar-SA"/>
              </w:rPr>
              <w:t>Внесение изменений</w:t>
            </w:r>
          </w:p>
        </w:tc>
      </w:tr>
      <w:tr w:rsidR="004A1F60" w:rsidRPr="004C7023" w:rsidTr="0040208A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F66655" w:rsidRDefault="004A1F60" w:rsidP="00402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 бюджете в ред. от 24</w:t>
            </w:r>
            <w:r w:rsidRPr="00F66655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3.2023</w:t>
            </w:r>
            <w:r w:rsidRPr="00F66655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15-5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503871,150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551453,787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-47582,637</w:t>
            </w:r>
          </w:p>
        </w:tc>
      </w:tr>
      <w:tr w:rsidR="004A1F60" w:rsidRPr="004C7023" w:rsidTr="0040208A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F66655" w:rsidRDefault="004A1F60" w:rsidP="00402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 бюджете в ред. от 09</w:t>
            </w:r>
            <w:r w:rsidRPr="00F66655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6.2023</w:t>
            </w:r>
            <w:r w:rsidRPr="00F66655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16-2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507729,903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555312,540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-47582,637</w:t>
            </w:r>
          </w:p>
        </w:tc>
      </w:tr>
      <w:tr w:rsidR="004A1F60" w:rsidRPr="004C7023" w:rsidTr="0040208A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F66655" w:rsidRDefault="004A1F60" w:rsidP="00402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 бюджете в ред. от 27</w:t>
            </w:r>
            <w:r w:rsidRPr="00F6665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66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.2023 г. № 20-1 рс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540764,744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588347,381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-47582,637</w:t>
            </w:r>
          </w:p>
        </w:tc>
      </w:tr>
      <w:tr w:rsidR="004A1F60" w:rsidRPr="004C7023" w:rsidTr="0040208A">
        <w:trPr>
          <w:trHeight w:val="240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bidi="ar-SA"/>
              </w:rPr>
            </w:pPr>
            <w:r w:rsidRPr="004C7023">
              <w:rPr>
                <w:b/>
                <w:color w:val="000000"/>
                <w:sz w:val="20"/>
                <w:szCs w:val="20"/>
                <w:lang w:bidi="ar-SA"/>
              </w:rPr>
              <w:t>Окончательная редакция</w:t>
            </w:r>
          </w:p>
        </w:tc>
      </w:tr>
      <w:tr w:rsidR="004A1F60" w:rsidRPr="004C7023" w:rsidTr="0040208A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rPr>
                <w:color w:val="000000"/>
                <w:sz w:val="20"/>
                <w:szCs w:val="20"/>
              </w:rPr>
            </w:pPr>
            <w:r w:rsidRPr="004C7023">
              <w:rPr>
                <w:color w:val="000000"/>
                <w:sz w:val="20"/>
                <w:szCs w:val="20"/>
              </w:rPr>
              <w:t>Решение о бюджете в ред. от 22.12.2023 г. № 22-2рс</w:t>
            </w:r>
          </w:p>
          <w:p w:rsidR="004A1F60" w:rsidRPr="004C7023" w:rsidRDefault="004A1F60" w:rsidP="004020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576346,623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576346,623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>
              <w:rPr>
                <w:color w:val="000000"/>
                <w:sz w:val="20"/>
                <w:szCs w:val="20"/>
                <w:lang w:bidi="ar-SA"/>
              </w:rPr>
              <w:t>0,0</w:t>
            </w:r>
          </w:p>
        </w:tc>
      </w:tr>
      <w:tr w:rsidR="004A1F60" w:rsidRPr="004C7023" w:rsidTr="0040208A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4C7023">
              <w:rPr>
                <w:b/>
                <w:bCs/>
                <w:color w:val="000000"/>
                <w:sz w:val="20"/>
                <w:szCs w:val="20"/>
                <w:lang w:bidi="ar-SA"/>
              </w:rPr>
              <w:t>Уточненная редакция к первоначальной редакции (в 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lang w:bidi="ar-SA"/>
              </w:rPr>
              <w:t>94176,394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b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color w:val="000000"/>
                <w:sz w:val="20"/>
                <w:szCs w:val="20"/>
                <w:lang w:bidi="ar-SA"/>
              </w:rPr>
              <w:t>90764,394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4C7023">
              <w:rPr>
                <w:color w:val="000000"/>
                <w:sz w:val="20"/>
                <w:szCs w:val="20"/>
                <w:lang w:bidi="ar-SA"/>
              </w:rPr>
              <w:t>Х</w:t>
            </w:r>
          </w:p>
        </w:tc>
      </w:tr>
      <w:tr w:rsidR="004A1F60" w:rsidRPr="004C7023" w:rsidTr="0040208A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60" w:rsidRPr="004C7023" w:rsidRDefault="004A1F60" w:rsidP="0040208A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C7023">
              <w:rPr>
                <w:b/>
                <w:bCs/>
                <w:color w:val="000000"/>
                <w:sz w:val="20"/>
                <w:szCs w:val="20"/>
                <w:lang w:bidi="ar-SA"/>
              </w:rPr>
              <w:t>Уточненная редакция к первоначальной редакции (в 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bidi="ar-SA"/>
              </w:rPr>
              <w:t>18,7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60" w:rsidRPr="004C7023" w:rsidRDefault="004A1F60" w:rsidP="0040208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C7023">
              <w:rPr>
                <w:b/>
                <w:bCs/>
                <w:color w:val="000000"/>
                <w:sz w:val="20"/>
                <w:szCs w:val="20"/>
                <w:lang w:bidi="ar-SA"/>
              </w:rPr>
              <w:t>Х</w:t>
            </w:r>
          </w:p>
        </w:tc>
      </w:tr>
    </w:tbl>
    <w:p w:rsidR="004A1F60" w:rsidRDefault="004A1F60" w:rsidP="004A1F60">
      <w:pPr>
        <w:pStyle w:val="a3"/>
        <w:ind w:right="-24"/>
        <w:jc w:val="both"/>
        <w:rPr>
          <w:sz w:val="20"/>
          <w:szCs w:val="20"/>
        </w:rPr>
      </w:pPr>
    </w:p>
    <w:p w:rsidR="004A1F60" w:rsidRPr="00C55B56" w:rsidRDefault="004A1F60" w:rsidP="004A1F60">
      <w:pPr>
        <w:pStyle w:val="a3"/>
        <w:ind w:right="-24" w:firstLine="550"/>
        <w:jc w:val="both"/>
        <w:rPr>
          <w:sz w:val="28"/>
          <w:szCs w:val="28"/>
        </w:rPr>
      </w:pPr>
      <w:r w:rsidRPr="00E445AF">
        <w:rPr>
          <w:sz w:val="28"/>
          <w:szCs w:val="28"/>
        </w:rPr>
        <w:t>В результате изменений, внесе</w:t>
      </w:r>
      <w:r>
        <w:rPr>
          <w:sz w:val="28"/>
          <w:szCs w:val="28"/>
        </w:rPr>
        <w:t>нных в Решение о бюджете на 2023</w:t>
      </w:r>
      <w:r w:rsidRPr="00E445AF">
        <w:rPr>
          <w:sz w:val="28"/>
          <w:szCs w:val="28"/>
        </w:rPr>
        <w:t xml:space="preserve"> год</w:t>
      </w:r>
      <w:r>
        <w:rPr>
          <w:sz w:val="28"/>
          <w:szCs w:val="28"/>
        </w:rPr>
        <w:t>, доходная часть бюджета</w:t>
      </w:r>
      <w:r w:rsidRPr="00E445AF"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величилась </w:t>
      </w:r>
      <w:r w:rsidRPr="00E445AF">
        <w:rPr>
          <w:sz w:val="28"/>
          <w:szCs w:val="28"/>
        </w:rPr>
        <w:t xml:space="preserve">на </w:t>
      </w:r>
      <w:r>
        <w:rPr>
          <w:sz w:val="28"/>
          <w:szCs w:val="28"/>
        </w:rPr>
        <w:t>94176,394</w:t>
      </w:r>
      <w:r w:rsidRPr="00E445AF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19,5</w:t>
      </w:r>
      <w:r w:rsidRPr="00E445AF">
        <w:rPr>
          <w:sz w:val="28"/>
          <w:szCs w:val="28"/>
        </w:rPr>
        <w:t xml:space="preserve"> % и составил</w:t>
      </w:r>
      <w:r>
        <w:rPr>
          <w:sz w:val="28"/>
          <w:szCs w:val="28"/>
        </w:rPr>
        <w:t>а</w:t>
      </w:r>
      <w:r w:rsidRPr="00E445AF">
        <w:rPr>
          <w:sz w:val="28"/>
          <w:szCs w:val="28"/>
        </w:rPr>
        <w:t xml:space="preserve"> </w:t>
      </w:r>
      <w:r>
        <w:rPr>
          <w:sz w:val="28"/>
          <w:szCs w:val="28"/>
        </w:rPr>
        <w:t>576346,623</w:t>
      </w:r>
      <w:r w:rsidRPr="00E445AF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тыс.руб. Ра</w:t>
      </w:r>
      <w:r w:rsidRPr="00C55B56">
        <w:rPr>
          <w:sz w:val="28"/>
          <w:szCs w:val="28"/>
        </w:rPr>
        <w:t>сход</w:t>
      </w:r>
      <w:r>
        <w:rPr>
          <w:sz w:val="28"/>
          <w:szCs w:val="28"/>
        </w:rPr>
        <w:t>ы увеличились</w:t>
      </w:r>
      <w:r w:rsidRPr="00C55B56">
        <w:rPr>
          <w:spacing w:val="65"/>
          <w:sz w:val="28"/>
          <w:szCs w:val="28"/>
        </w:rPr>
        <w:t xml:space="preserve"> </w:t>
      </w:r>
      <w:r w:rsidRPr="00C55B56">
        <w:rPr>
          <w:sz w:val="28"/>
          <w:szCs w:val="28"/>
        </w:rPr>
        <w:t>на</w:t>
      </w:r>
      <w:r>
        <w:rPr>
          <w:sz w:val="28"/>
          <w:szCs w:val="28"/>
        </w:rPr>
        <w:t xml:space="preserve"> 90764,394</w:t>
      </w:r>
      <w:r w:rsidRPr="00C55B56">
        <w:rPr>
          <w:sz w:val="28"/>
          <w:szCs w:val="28"/>
        </w:rPr>
        <w:t xml:space="preserve"> тыс.руб. или на </w:t>
      </w:r>
      <w:r>
        <w:rPr>
          <w:sz w:val="28"/>
          <w:szCs w:val="28"/>
        </w:rPr>
        <w:t>18,7 %</w:t>
      </w:r>
      <w:r w:rsidRPr="00C55B56">
        <w:rPr>
          <w:spacing w:val="58"/>
          <w:sz w:val="28"/>
          <w:szCs w:val="28"/>
        </w:rPr>
        <w:t xml:space="preserve"> </w:t>
      </w:r>
      <w:r w:rsidRPr="00C55B56">
        <w:rPr>
          <w:sz w:val="28"/>
          <w:szCs w:val="28"/>
        </w:rPr>
        <w:t>и составил</w:t>
      </w:r>
      <w:r>
        <w:rPr>
          <w:sz w:val="28"/>
          <w:szCs w:val="28"/>
        </w:rPr>
        <w:t>и</w:t>
      </w:r>
      <w:r w:rsidRPr="00C55B56">
        <w:rPr>
          <w:sz w:val="28"/>
          <w:szCs w:val="28"/>
        </w:rPr>
        <w:t xml:space="preserve"> </w:t>
      </w:r>
      <w:r>
        <w:rPr>
          <w:sz w:val="28"/>
          <w:szCs w:val="28"/>
        </w:rPr>
        <w:t>576346,623 тыс.руб. Бюджет 2023года сбалансированный.</w:t>
      </w:r>
    </w:p>
    <w:p w:rsidR="004A1F60" w:rsidRDefault="004A1F60" w:rsidP="004A1F60">
      <w:pPr>
        <w:pStyle w:val="a3"/>
        <w:tabs>
          <w:tab w:val="left" w:pos="2478"/>
          <w:tab w:val="left" w:pos="4047"/>
          <w:tab w:val="left" w:pos="5384"/>
          <w:tab w:val="left" w:pos="6922"/>
          <w:tab w:val="left" w:pos="8153"/>
          <w:tab w:val="left" w:pos="8860"/>
        </w:tabs>
        <w:ind w:right="-24" w:firstLine="550"/>
        <w:jc w:val="both"/>
        <w:rPr>
          <w:sz w:val="20"/>
          <w:szCs w:val="20"/>
        </w:rPr>
      </w:pPr>
      <w:r>
        <w:rPr>
          <w:sz w:val="28"/>
          <w:szCs w:val="28"/>
        </w:rPr>
        <w:t>Основные характеристики бюджета Кромского района на 2023 год представлены в Таблице 2.</w:t>
      </w:r>
    </w:p>
    <w:p w:rsidR="004A1F60" w:rsidRPr="00A12320" w:rsidRDefault="004A1F60" w:rsidP="004A1F60">
      <w:pPr>
        <w:pStyle w:val="a3"/>
        <w:tabs>
          <w:tab w:val="left" w:pos="2478"/>
          <w:tab w:val="left" w:pos="4047"/>
          <w:tab w:val="left" w:pos="5384"/>
          <w:tab w:val="left" w:pos="6922"/>
          <w:tab w:val="left" w:pos="8153"/>
          <w:tab w:val="left" w:pos="8860"/>
        </w:tabs>
        <w:ind w:right="401" w:firstLine="550"/>
        <w:jc w:val="right"/>
        <w:rPr>
          <w:sz w:val="20"/>
          <w:szCs w:val="20"/>
        </w:rPr>
      </w:pPr>
      <w:r w:rsidRPr="00A12320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  <w:r w:rsidRPr="00A12320">
        <w:rPr>
          <w:sz w:val="20"/>
          <w:szCs w:val="20"/>
        </w:rPr>
        <w:t xml:space="preserve"> (тыс. рублей)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2127"/>
        <w:gridCol w:w="1984"/>
        <w:gridCol w:w="1847"/>
      </w:tblGrid>
      <w:tr w:rsidR="004A1F60" w:rsidTr="0040208A">
        <w:trPr>
          <w:trHeight w:val="1012"/>
        </w:trPr>
        <w:tc>
          <w:tcPr>
            <w:tcW w:w="3681" w:type="dxa"/>
            <w:shd w:val="clear" w:color="auto" w:fill="BDD6EE"/>
            <w:vAlign w:val="center"/>
          </w:tcPr>
          <w:p w:rsidR="004A1F60" w:rsidRPr="00E10C78" w:rsidRDefault="004A1F60" w:rsidP="0040208A">
            <w:pPr>
              <w:pStyle w:val="TableParagraph"/>
              <w:spacing w:before="6"/>
              <w:jc w:val="center"/>
              <w:rPr>
                <w:sz w:val="18"/>
                <w:szCs w:val="18"/>
              </w:rPr>
            </w:pPr>
          </w:p>
          <w:p w:rsidR="004A1F60" w:rsidRPr="00E10C78" w:rsidRDefault="004A1F60" w:rsidP="0040208A">
            <w:pPr>
              <w:pStyle w:val="TableParagraph"/>
              <w:ind w:left="412" w:right="212" w:hanging="178"/>
              <w:jc w:val="center"/>
              <w:rPr>
                <w:sz w:val="18"/>
                <w:szCs w:val="18"/>
              </w:rPr>
            </w:pPr>
            <w:r w:rsidRPr="00E10C78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2127" w:type="dxa"/>
            <w:shd w:val="clear" w:color="auto" w:fill="BDD6EE"/>
            <w:vAlign w:val="center"/>
          </w:tcPr>
          <w:p w:rsidR="004A1F60" w:rsidRPr="00E10C78" w:rsidRDefault="004A1F60" w:rsidP="0040208A">
            <w:pPr>
              <w:pStyle w:val="TableParagraph"/>
              <w:spacing w:before="121"/>
              <w:jc w:val="center"/>
              <w:rPr>
                <w:sz w:val="18"/>
                <w:szCs w:val="18"/>
              </w:rPr>
            </w:pPr>
            <w:r w:rsidRPr="00E10C78">
              <w:rPr>
                <w:sz w:val="18"/>
                <w:szCs w:val="18"/>
              </w:rPr>
              <w:t>Первоначальн</w:t>
            </w:r>
            <w:r>
              <w:rPr>
                <w:sz w:val="18"/>
                <w:szCs w:val="18"/>
              </w:rPr>
              <w:t xml:space="preserve">о утвержденный </w:t>
            </w:r>
            <w:r w:rsidRPr="00E10C78">
              <w:rPr>
                <w:sz w:val="18"/>
                <w:szCs w:val="18"/>
              </w:rPr>
              <w:t>бюджет</w:t>
            </w:r>
            <w:r>
              <w:rPr>
                <w:sz w:val="18"/>
                <w:szCs w:val="18"/>
              </w:rPr>
              <w:t xml:space="preserve"> (Решение от 23.12.2022г   № 14-1 рс)</w:t>
            </w:r>
          </w:p>
        </w:tc>
        <w:tc>
          <w:tcPr>
            <w:tcW w:w="1984" w:type="dxa"/>
            <w:shd w:val="clear" w:color="auto" w:fill="BDD6EE"/>
            <w:vAlign w:val="center"/>
          </w:tcPr>
          <w:p w:rsidR="004A1F60" w:rsidRPr="00E10C78" w:rsidRDefault="004A1F60" w:rsidP="0040208A">
            <w:pPr>
              <w:pStyle w:val="TableParagraph"/>
              <w:ind w:left="15" w:right="67"/>
              <w:jc w:val="center"/>
              <w:rPr>
                <w:sz w:val="18"/>
                <w:szCs w:val="18"/>
              </w:rPr>
            </w:pPr>
            <w:r w:rsidRPr="00E10C78">
              <w:rPr>
                <w:sz w:val="18"/>
                <w:szCs w:val="18"/>
              </w:rPr>
              <w:t>Утвержденные бюджетные назначения (Решение от 2</w:t>
            </w:r>
            <w:r>
              <w:rPr>
                <w:sz w:val="18"/>
                <w:szCs w:val="18"/>
              </w:rPr>
              <w:t>2</w:t>
            </w:r>
            <w:r w:rsidRPr="00E10C78">
              <w:rPr>
                <w:sz w:val="18"/>
                <w:szCs w:val="18"/>
              </w:rPr>
              <w:t>.12.202</w:t>
            </w:r>
            <w:r>
              <w:rPr>
                <w:sz w:val="18"/>
                <w:szCs w:val="18"/>
              </w:rPr>
              <w:t>3</w:t>
            </w:r>
            <w:r w:rsidRPr="00E10C78">
              <w:rPr>
                <w:sz w:val="18"/>
                <w:szCs w:val="18"/>
              </w:rPr>
              <w:t>г. №</w:t>
            </w:r>
            <w:r>
              <w:rPr>
                <w:sz w:val="18"/>
                <w:szCs w:val="18"/>
              </w:rPr>
              <w:t xml:space="preserve"> 22</w:t>
            </w:r>
            <w:r w:rsidRPr="00E10C78">
              <w:rPr>
                <w:sz w:val="18"/>
                <w:szCs w:val="18"/>
              </w:rPr>
              <w:t>-2рс)</w:t>
            </w:r>
          </w:p>
        </w:tc>
        <w:tc>
          <w:tcPr>
            <w:tcW w:w="1847" w:type="dxa"/>
            <w:shd w:val="clear" w:color="auto" w:fill="BDD6EE"/>
            <w:vAlign w:val="center"/>
          </w:tcPr>
          <w:p w:rsidR="004A1F60" w:rsidRPr="00E10C78" w:rsidRDefault="004A1F60" w:rsidP="0040208A">
            <w:pPr>
              <w:pStyle w:val="TableParagraph"/>
              <w:spacing w:line="237" w:lineRule="exact"/>
              <w:ind w:left="156" w:right="145"/>
              <w:jc w:val="center"/>
              <w:rPr>
                <w:sz w:val="18"/>
                <w:szCs w:val="18"/>
              </w:rPr>
            </w:pPr>
            <w:r w:rsidRPr="00E10C78">
              <w:rPr>
                <w:sz w:val="18"/>
                <w:szCs w:val="18"/>
              </w:rPr>
              <w:t>Отклонения от первоначально утвержденного бюджета</w:t>
            </w:r>
          </w:p>
        </w:tc>
      </w:tr>
      <w:tr w:rsidR="004A1F60" w:rsidTr="0040208A">
        <w:trPr>
          <w:trHeight w:val="253"/>
        </w:trPr>
        <w:tc>
          <w:tcPr>
            <w:tcW w:w="3681" w:type="dxa"/>
            <w:shd w:val="clear" w:color="auto" w:fill="auto"/>
            <w:vAlign w:val="center"/>
          </w:tcPr>
          <w:p w:rsidR="004A1F60" w:rsidRPr="003C62B9" w:rsidRDefault="004A1F60" w:rsidP="0040208A">
            <w:pPr>
              <w:pStyle w:val="TableParagraph"/>
              <w:spacing w:line="234" w:lineRule="exact"/>
              <w:ind w:left="-435" w:firstLine="498"/>
              <w:jc w:val="center"/>
              <w:rPr>
                <w:b/>
              </w:rPr>
            </w:pPr>
            <w:r w:rsidRPr="003C62B9">
              <w:rPr>
                <w:b/>
              </w:rPr>
              <w:t xml:space="preserve">Общий объем доходов, в том числе: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1F60" w:rsidRPr="003C62B9" w:rsidRDefault="004A1F60" w:rsidP="0040208A">
            <w:pPr>
              <w:widowControl/>
              <w:autoSpaceDE/>
              <w:autoSpaceDN/>
              <w:jc w:val="center"/>
              <w:rPr>
                <w:b/>
              </w:rPr>
            </w:pPr>
            <w:r w:rsidRPr="003C62B9">
              <w:rPr>
                <w:b/>
              </w:rPr>
              <w:t>482170,229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F60" w:rsidRPr="003C62B9" w:rsidRDefault="004A1F60" w:rsidP="0040208A">
            <w:pPr>
              <w:pStyle w:val="TableParagraph"/>
              <w:spacing w:line="234" w:lineRule="exact"/>
              <w:ind w:right="94"/>
              <w:jc w:val="center"/>
              <w:rPr>
                <w:b/>
              </w:rPr>
            </w:pPr>
            <w:r w:rsidRPr="003C62B9">
              <w:rPr>
                <w:b/>
              </w:rPr>
              <w:t>576346,623</w:t>
            </w:r>
          </w:p>
        </w:tc>
        <w:tc>
          <w:tcPr>
            <w:tcW w:w="1847" w:type="dxa"/>
            <w:shd w:val="clear" w:color="auto" w:fill="auto"/>
          </w:tcPr>
          <w:p w:rsidR="004A1F60" w:rsidRPr="003C62B9" w:rsidRDefault="004A1F60" w:rsidP="0040208A">
            <w:pPr>
              <w:jc w:val="center"/>
              <w:rPr>
                <w:b/>
              </w:rPr>
            </w:pPr>
            <w:r w:rsidRPr="003C62B9">
              <w:rPr>
                <w:b/>
              </w:rPr>
              <w:t>94176,394</w:t>
            </w:r>
          </w:p>
        </w:tc>
      </w:tr>
      <w:tr w:rsidR="004A1F60" w:rsidTr="0040208A">
        <w:trPr>
          <w:trHeight w:val="290"/>
        </w:trPr>
        <w:tc>
          <w:tcPr>
            <w:tcW w:w="3681" w:type="dxa"/>
            <w:shd w:val="clear" w:color="auto" w:fill="auto"/>
            <w:vAlign w:val="center"/>
          </w:tcPr>
          <w:p w:rsidR="004A1F60" w:rsidRPr="00AF002C" w:rsidRDefault="004A1F60" w:rsidP="0040208A">
            <w:pPr>
              <w:pStyle w:val="TableParagraph"/>
              <w:spacing w:line="234" w:lineRule="exact"/>
              <w:ind w:left="63"/>
              <w:jc w:val="center"/>
            </w:pPr>
            <w:r>
              <w:t>Налоговые доходы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1F60" w:rsidRPr="006E79BB" w:rsidRDefault="004A1F60" w:rsidP="0040208A">
            <w:pPr>
              <w:widowControl/>
              <w:autoSpaceDE/>
              <w:autoSpaceDN/>
              <w:jc w:val="center"/>
            </w:pPr>
            <w:r>
              <w:t>172468,0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F60" w:rsidRPr="004602C3" w:rsidRDefault="004A1F60" w:rsidP="0040208A">
            <w:pPr>
              <w:widowControl/>
              <w:autoSpaceDE/>
              <w:autoSpaceDN/>
              <w:jc w:val="center"/>
            </w:pPr>
            <w:r>
              <w:t>176448,0</w:t>
            </w:r>
          </w:p>
        </w:tc>
        <w:tc>
          <w:tcPr>
            <w:tcW w:w="1847" w:type="dxa"/>
            <w:shd w:val="clear" w:color="auto" w:fill="auto"/>
          </w:tcPr>
          <w:p w:rsidR="004A1F60" w:rsidRPr="00467016" w:rsidRDefault="004A1F60" w:rsidP="0040208A">
            <w:pPr>
              <w:jc w:val="center"/>
            </w:pPr>
            <w:r w:rsidRPr="00467016">
              <w:t>3980</w:t>
            </w:r>
            <w:r>
              <w:t>,0</w:t>
            </w:r>
          </w:p>
        </w:tc>
      </w:tr>
      <w:tr w:rsidR="004A1F60" w:rsidTr="0040208A">
        <w:trPr>
          <w:trHeight w:val="253"/>
        </w:trPr>
        <w:tc>
          <w:tcPr>
            <w:tcW w:w="3681" w:type="dxa"/>
            <w:shd w:val="clear" w:color="auto" w:fill="auto"/>
            <w:vAlign w:val="center"/>
          </w:tcPr>
          <w:p w:rsidR="004A1F60" w:rsidRPr="00AF002C" w:rsidRDefault="004A1F60" w:rsidP="0040208A">
            <w:pPr>
              <w:pStyle w:val="TableParagraph"/>
              <w:spacing w:line="234" w:lineRule="exact"/>
              <w:ind w:left="63"/>
              <w:jc w:val="center"/>
            </w:pPr>
            <w:r>
              <w:t>Неналоговые доходы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1F60" w:rsidRPr="006E79BB" w:rsidRDefault="004A1F60" w:rsidP="0040208A">
            <w:pPr>
              <w:widowControl/>
              <w:autoSpaceDE/>
              <w:autoSpaceDN/>
              <w:jc w:val="center"/>
            </w:pPr>
            <w:r>
              <w:t>17290,0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F60" w:rsidRPr="004602C3" w:rsidRDefault="004A1F60" w:rsidP="0040208A">
            <w:pPr>
              <w:widowControl/>
              <w:autoSpaceDE/>
              <w:autoSpaceDN/>
              <w:jc w:val="center"/>
            </w:pPr>
            <w:r>
              <w:t>49055,114</w:t>
            </w:r>
          </w:p>
        </w:tc>
        <w:tc>
          <w:tcPr>
            <w:tcW w:w="1847" w:type="dxa"/>
            <w:shd w:val="clear" w:color="auto" w:fill="auto"/>
          </w:tcPr>
          <w:p w:rsidR="004A1F60" w:rsidRPr="00467016" w:rsidRDefault="004A1F60" w:rsidP="0040208A">
            <w:pPr>
              <w:jc w:val="center"/>
            </w:pPr>
            <w:r w:rsidRPr="00467016">
              <w:t>31765,114</w:t>
            </w:r>
          </w:p>
        </w:tc>
      </w:tr>
      <w:tr w:rsidR="004A1F60" w:rsidTr="0040208A">
        <w:trPr>
          <w:trHeight w:val="253"/>
        </w:trPr>
        <w:tc>
          <w:tcPr>
            <w:tcW w:w="3681" w:type="dxa"/>
            <w:shd w:val="clear" w:color="auto" w:fill="auto"/>
            <w:vAlign w:val="center"/>
          </w:tcPr>
          <w:p w:rsidR="004A1F60" w:rsidRPr="00AF002C" w:rsidRDefault="004A1F60" w:rsidP="0040208A">
            <w:pPr>
              <w:pStyle w:val="TableParagraph"/>
              <w:spacing w:line="234" w:lineRule="exact"/>
              <w:ind w:left="63"/>
              <w:jc w:val="center"/>
            </w:pPr>
            <w:r>
              <w:t>Безвозмездные поступления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1F60" w:rsidRPr="006E79BB" w:rsidRDefault="004A1F60" w:rsidP="0040208A">
            <w:pPr>
              <w:widowControl/>
              <w:autoSpaceDE/>
              <w:autoSpaceDN/>
              <w:jc w:val="center"/>
            </w:pPr>
            <w:r>
              <w:t>292412,229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F60" w:rsidRPr="004602C3" w:rsidRDefault="004A1F60" w:rsidP="0040208A">
            <w:pPr>
              <w:widowControl/>
              <w:autoSpaceDE/>
              <w:autoSpaceDN/>
              <w:jc w:val="center"/>
            </w:pPr>
            <w:r>
              <w:t>350843,509</w:t>
            </w:r>
          </w:p>
        </w:tc>
        <w:tc>
          <w:tcPr>
            <w:tcW w:w="1847" w:type="dxa"/>
            <w:shd w:val="clear" w:color="auto" w:fill="auto"/>
          </w:tcPr>
          <w:p w:rsidR="004A1F60" w:rsidRPr="00467016" w:rsidRDefault="004A1F60" w:rsidP="0040208A">
            <w:pPr>
              <w:jc w:val="center"/>
            </w:pPr>
            <w:r w:rsidRPr="00467016">
              <w:t>58431,28</w:t>
            </w:r>
          </w:p>
        </w:tc>
      </w:tr>
      <w:tr w:rsidR="004A1F60" w:rsidTr="0040208A">
        <w:trPr>
          <w:trHeight w:val="251"/>
        </w:trPr>
        <w:tc>
          <w:tcPr>
            <w:tcW w:w="3681" w:type="dxa"/>
            <w:shd w:val="clear" w:color="auto" w:fill="auto"/>
            <w:vAlign w:val="center"/>
          </w:tcPr>
          <w:p w:rsidR="004A1F60" w:rsidRPr="00AF002C" w:rsidRDefault="004A1F60" w:rsidP="0040208A">
            <w:pPr>
              <w:pStyle w:val="TableParagraph"/>
              <w:spacing w:line="232" w:lineRule="exact"/>
              <w:jc w:val="center"/>
            </w:pPr>
            <w:r>
              <w:t>Общий объем доходов без учета безвозмездных поступлений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1F60" w:rsidRPr="006E79BB" w:rsidRDefault="004A1F60" w:rsidP="0040208A">
            <w:pPr>
              <w:widowControl/>
              <w:autoSpaceDE/>
              <w:autoSpaceDN/>
              <w:jc w:val="center"/>
            </w:pPr>
            <w:r>
              <w:t>189758,0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F60" w:rsidRPr="004602C3" w:rsidRDefault="004A1F60" w:rsidP="0040208A">
            <w:pPr>
              <w:widowControl/>
              <w:autoSpaceDE/>
              <w:autoSpaceDN/>
              <w:jc w:val="center"/>
            </w:pPr>
            <w:r>
              <w:t>225503,114</w:t>
            </w:r>
          </w:p>
        </w:tc>
        <w:tc>
          <w:tcPr>
            <w:tcW w:w="1847" w:type="dxa"/>
            <w:shd w:val="clear" w:color="auto" w:fill="auto"/>
          </w:tcPr>
          <w:p w:rsidR="004A1F60" w:rsidRPr="00467016" w:rsidRDefault="004A1F60" w:rsidP="0040208A">
            <w:pPr>
              <w:jc w:val="center"/>
            </w:pPr>
            <w:r w:rsidRPr="00467016">
              <w:t>35745,114</w:t>
            </w:r>
          </w:p>
        </w:tc>
      </w:tr>
      <w:tr w:rsidR="004A1F60" w:rsidTr="0040208A">
        <w:trPr>
          <w:trHeight w:val="251"/>
        </w:trPr>
        <w:tc>
          <w:tcPr>
            <w:tcW w:w="3681" w:type="dxa"/>
            <w:shd w:val="clear" w:color="auto" w:fill="auto"/>
            <w:vAlign w:val="center"/>
          </w:tcPr>
          <w:p w:rsidR="004A1F60" w:rsidRPr="003C62B9" w:rsidRDefault="004A1F60" w:rsidP="0040208A">
            <w:pPr>
              <w:pStyle w:val="TableParagraph"/>
              <w:spacing w:line="232" w:lineRule="exact"/>
              <w:ind w:left="-79"/>
              <w:jc w:val="center"/>
              <w:rPr>
                <w:b/>
              </w:rPr>
            </w:pPr>
            <w:r w:rsidRPr="003C62B9">
              <w:rPr>
                <w:b/>
              </w:rPr>
              <w:t>Общий объем расходов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A1F60" w:rsidRPr="003C62B9" w:rsidRDefault="004A1F60" w:rsidP="0040208A">
            <w:pPr>
              <w:widowControl/>
              <w:autoSpaceDE/>
              <w:autoSpaceDN/>
              <w:jc w:val="center"/>
              <w:rPr>
                <w:b/>
              </w:rPr>
            </w:pPr>
            <w:r w:rsidRPr="003C62B9">
              <w:rPr>
                <w:b/>
              </w:rPr>
              <w:t>485582,229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F60" w:rsidRPr="003C62B9" w:rsidRDefault="004A1F60" w:rsidP="0040208A">
            <w:pPr>
              <w:pStyle w:val="TableParagraph"/>
              <w:spacing w:line="232" w:lineRule="exact"/>
              <w:ind w:right="94"/>
              <w:jc w:val="center"/>
              <w:rPr>
                <w:b/>
              </w:rPr>
            </w:pPr>
            <w:r w:rsidRPr="003C62B9">
              <w:rPr>
                <w:b/>
              </w:rPr>
              <w:t>576346,623</w:t>
            </w:r>
          </w:p>
        </w:tc>
        <w:tc>
          <w:tcPr>
            <w:tcW w:w="1847" w:type="dxa"/>
            <w:shd w:val="clear" w:color="auto" w:fill="auto"/>
          </w:tcPr>
          <w:p w:rsidR="004A1F60" w:rsidRPr="003C62B9" w:rsidRDefault="004A1F60" w:rsidP="0040208A">
            <w:pPr>
              <w:jc w:val="center"/>
              <w:rPr>
                <w:b/>
              </w:rPr>
            </w:pPr>
            <w:r w:rsidRPr="003C62B9">
              <w:rPr>
                <w:b/>
              </w:rPr>
              <w:t>90764,394</w:t>
            </w:r>
          </w:p>
        </w:tc>
      </w:tr>
      <w:tr w:rsidR="004A1F60" w:rsidTr="0040208A">
        <w:trPr>
          <w:trHeight w:val="253"/>
        </w:trPr>
        <w:tc>
          <w:tcPr>
            <w:tcW w:w="3681" w:type="dxa"/>
            <w:shd w:val="clear" w:color="auto" w:fill="auto"/>
            <w:vAlign w:val="center"/>
          </w:tcPr>
          <w:p w:rsidR="004A1F60" w:rsidRDefault="004A1F60" w:rsidP="0040208A">
            <w:pPr>
              <w:pStyle w:val="TableParagraph"/>
              <w:spacing w:line="234" w:lineRule="exact"/>
              <w:ind w:left="63" w:right="339"/>
              <w:jc w:val="center"/>
            </w:pPr>
          </w:p>
          <w:p w:rsidR="004A1F60" w:rsidRDefault="004A1F60" w:rsidP="0040208A">
            <w:pPr>
              <w:pStyle w:val="TableParagraph"/>
              <w:spacing w:line="234" w:lineRule="exact"/>
              <w:ind w:left="63" w:right="339"/>
              <w:jc w:val="center"/>
            </w:pPr>
            <w:r w:rsidRPr="00AF002C">
              <w:t>Дефицит (-)</w:t>
            </w:r>
            <w:r>
              <w:t xml:space="preserve"> Профицит (+)</w:t>
            </w:r>
          </w:p>
          <w:p w:rsidR="004A1F60" w:rsidRPr="00AF002C" w:rsidRDefault="004A1F60" w:rsidP="0040208A">
            <w:pPr>
              <w:pStyle w:val="TableParagraph"/>
              <w:spacing w:line="234" w:lineRule="exact"/>
              <w:ind w:left="63" w:right="339"/>
              <w:jc w:val="center"/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A1F60" w:rsidRDefault="004A1F60" w:rsidP="0040208A">
            <w:pPr>
              <w:pStyle w:val="TableParagraph"/>
              <w:spacing w:line="234" w:lineRule="exact"/>
              <w:ind w:right="93"/>
              <w:jc w:val="center"/>
            </w:pPr>
            <w:r>
              <w:t>-3412,0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1F60" w:rsidRDefault="004A1F60" w:rsidP="0040208A">
            <w:pPr>
              <w:pStyle w:val="TableParagraph"/>
              <w:spacing w:line="234" w:lineRule="exact"/>
              <w:ind w:right="94"/>
              <w:jc w:val="center"/>
            </w:pPr>
            <w:r>
              <w:t>0,0</w:t>
            </w:r>
          </w:p>
        </w:tc>
        <w:tc>
          <w:tcPr>
            <w:tcW w:w="1847" w:type="dxa"/>
            <w:shd w:val="clear" w:color="auto" w:fill="auto"/>
          </w:tcPr>
          <w:p w:rsidR="004A1F60" w:rsidRDefault="004A1F60" w:rsidP="0040208A">
            <w:pPr>
              <w:jc w:val="center"/>
            </w:pPr>
          </w:p>
          <w:p w:rsidR="004A1F60" w:rsidRDefault="004A1F60" w:rsidP="0040208A">
            <w:pPr>
              <w:jc w:val="center"/>
            </w:pPr>
            <w:r w:rsidRPr="00467016">
              <w:t>3412</w:t>
            </w:r>
            <w:r>
              <w:t>,0</w:t>
            </w:r>
          </w:p>
        </w:tc>
      </w:tr>
    </w:tbl>
    <w:p w:rsidR="004A1F60" w:rsidRDefault="004A1F60" w:rsidP="004A1F60">
      <w:pPr>
        <w:pStyle w:val="a3"/>
        <w:tabs>
          <w:tab w:val="left" w:pos="2478"/>
          <w:tab w:val="left" w:pos="4047"/>
          <w:tab w:val="left" w:pos="5384"/>
          <w:tab w:val="left" w:pos="6922"/>
          <w:tab w:val="left" w:pos="8153"/>
          <w:tab w:val="left" w:pos="8860"/>
        </w:tabs>
        <w:ind w:right="401" w:firstLine="550"/>
        <w:jc w:val="both"/>
        <w:rPr>
          <w:sz w:val="28"/>
          <w:szCs w:val="28"/>
        </w:rPr>
      </w:pPr>
    </w:p>
    <w:p w:rsidR="004A1F60" w:rsidRPr="00E445AF" w:rsidRDefault="004A1F60" w:rsidP="004A1F60">
      <w:pPr>
        <w:pStyle w:val="a3"/>
        <w:tabs>
          <w:tab w:val="left" w:pos="567"/>
          <w:tab w:val="left" w:pos="4047"/>
          <w:tab w:val="left" w:pos="5384"/>
          <w:tab w:val="left" w:pos="6922"/>
          <w:tab w:val="left" w:pos="8153"/>
          <w:tab w:val="left" w:pos="8860"/>
        </w:tabs>
        <w:ind w:right="-24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Исполнение бюджета за 2023 год по основным характеристикам представлено в Таблице 3.</w:t>
      </w:r>
    </w:p>
    <w:p w:rsidR="004A1F60" w:rsidRPr="00570B48" w:rsidRDefault="004A1F60" w:rsidP="004A1F60">
      <w:pPr>
        <w:ind w:right="-2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570B48">
        <w:rPr>
          <w:sz w:val="20"/>
          <w:szCs w:val="20"/>
        </w:rPr>
        <w:t>Таблица</w:t>
      </w:r>
      <w:r>
        <w:rPr>
          <w:sz w:val="20"/>
          <w:szCs w:val="20"/>
        </w:rPr>
        <w:t xml:space="preserve"> 3</w:t>
      </w:r>
      <w:r w:rsidRPr="00570B48"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>(</w:t>
      </w:r>
      <w:r w:rsidRPr="00570B48">
        <w:rPr>
          <w:sz w:val="20"/>
          <w:szCs w:val="20"/>
        </w:rPr>
        <w:t>тыс.руб.)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1985"/>
        <w:gridCol w:w="1205"/>
        <w:gridCol w:w="1772"/>
        <w:gridCol w:w="1388"/>
      </w:tblGrid>
      <w:tr w:rsidR="004A1F60" w:rsidTr="0040208A">
        <w:trPr>
          <w:trHeight w:val="1012"/>
          <w:jc w:val="center"/>
        </w:trPr>
        <w:tc>
          <w:tcPr>
            <w:tcW w:w="3397" w:type="dxa"/>
            <w:shd w:val="clear" w:color="auto" w:fill="BDD6EE"/>
            <w:vAlign w:val="center"/>
          </w:tcPr>
          <w:p w:rsidR="004A1F60" w:rsidRPr="00E10C78" w:rsidRDefault="004A1F60" w:rsidP="0040208A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:rsidR="004A1F60" w:rsidRPr="00E10C78" w:rsidRDefault="004A1F60" w:rsidP="0040208A">
            <w:pPr>
              <w:pStyle w:val="TableParagraph"/>
              <w:ind w:left="412" w:right="212" w:hanging="178"/>
              <w:jc w:val="center"/>
              <w:rPr>
                <w:sz w:val="18"/>
                <w:szCs w:val="18"/>
              </w:rPr>
            </w:pPr>
            <w:r w:rsidRPr="00E10C7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BDD6EE"/>
            <w:vAlign w:val="center"/>
          </w:tcPr>
          <w:p w:rsidR="004A1F60" w:rsidRPr="00E10C78" w:rsidRDefault="004A1F60" w:rsidP="0040208A">
            <w:pPr>
              <w:pStyle w:val="TableParagraph"/>
              <w:spacing w:before="121"/>
              <w:ind w:left="379" w:right="36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05" w:type="dxa"/>
            <w:shd w:val="clear" w:color="auto" w:fill="BDD6EE"/>
            <w:vAlign w:val="center"/>
          </w:tcPr>
          <w:p w:rsidR="004A1F60" w:rsidRDefault="004A1F60" w:rsidP="0040208A">
            <w:pPr>
              <w:pStyle w:val="TableParagraph"/>
              <w:jc w:val="center"/>
              <w:rPr>
                <w:sz w:val="18"/>
                <w:szCs w:val="18"/>
              </w:rPr>
            </w:pPr>
            <w:r w:rsidRPr="00E10C78">
              <w:rPr>
                <w:sz w:val="18"/>
                <w:szCs w:val="18"/>
              </w:rPr>
              <w:t>Исполнено</w:t>
            </w:r>
            <w:r>
              <w:rPr>
                <w:sz w:val="18"/>
                <w:szCs w:val="18"/>
              </w:rPr>
              <w:t xml:space="preserve"> </w:t>
            </w:r>
          </w:p>
          <w:p w:rsidR="004A1F60" w:rsidRPr="00E10C78" w:rsidRDefault="004A1F60" w:rsidP="0040208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2023год</w:t>
            </w:r>
          </w:p>
        </w:tc>
        <w:tc>
          <w:tcPr>
            <w:tcW w:w="1772" w:type="dxa"/>
            <w:shd w:val="clear" w:color="auto" w:fill="BDD6EE"/>
            <w:vAlign w:val="center"/>
          </w:tcPr>
          <w:p w:rsidR="004A1F60" w:rsidRPr="00E10C78" w:rsidRDefault="004A1F60" w:rsidP="0040208A">
            <w:pPr>
              <w:pStyle w:val="TableParagraph"/>
              <w:spacing w:before="121"/>
              <w:ind w:left="144" w:right="140"/>
              <w:jc w:val="center"/>
              <w:rPr>
                <w:sz w:val="18"/>
                <w:szCs w:val="18"/>
              </w:rPr>
            </w:pPr>
            <w:r w:rsidRPr="00E10C78">
              <w:rPr>
                <w:sz w:val="18"/>
                <w:szCs w:val="18"/>
              </w:rPr>
              <w:t>Отклонения от утвержденного бюджета</w:t>
            </w:r>
          </w:p>
        </w:tc>
        <w:tc>
          <w:tcPr>
            <w:tcW w:w="1388" w:type="dxa"/>
            <w:shd w:val="clear" w:color="auto" w:fill="BDD6EE"/>
            <w:vAlign w:val="center"/>
          </w:tcPr>
          <w:p w:rsidR="004A1F60" w:rsidRPr="00E10C78" w:rsidRDefault="004A1F60" w:rsidP="0040208A">
            <w:pPr>
              <w:pStyle w:val="TableParagraph"/>
              <w:ind w:left="156" w:right="141"/>
              <w:jc w:val="center"/>
              <w:rPr>
                <w:sz w:val="18"/>
                <w:szCs w:val="18"/>
              </w:rPr>
            </w:pPr>
            <w:r w:rsidRPr="00E10C78">
              <w:rPr>
                <w:sz w:val="18"/>
                <w:szCs w:val="18"/>
              </w:rPr>
              <w:t>Исполнение, %</w:t>
            </w:r>
          </w:p>
        </w:tc>
      </w:tr>
      <w:tr w:rsidR="004A1F60" w:rsidTr="0040208A">
        <w:trPr>
          <w:trHeight w:val="253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4A1F60" w:rsidRPr="002E0A8A" w:rsidRDefault="004A1F60" w:rsidP="0040208A">
            <w:pPr>
              <w:pStyle w:val="TableParagraph"/>
              <w:tabs>
                <w:tab w:val="left" w:pos="2200"/>
              </w:tabs>
              <w:spacing w:line="234" w:lineRule="exact"/>
              <w:ind w:left="74" w:right="53"/>
              <w:jc w:val="center"/>
            </w:pPr>
            <w:r w:rsidRPr="002E0A8A">
              <w:t>Доходы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1F60" w:rsidRPr="00352296" w:rsidRDefault="004A1F60" w:rsidP="0040208A">
            <w:pPr>
              <w:pStyle w:val="TableParagraph"/>
              <w:spacing w:line="234" w:lineRule="exact"/>
              <w:ind w:right="93"/>
              <w:jc w:val="center"/>
              <w:rPr>
                <w:sz w:val="20"/>
                <w:szCs w:val="20"/>
              </w:rPr>
            </w:pPr>
            <w:r w:rsidRPr="00393239">
              <w:rPr>
                <w:sz w:val="20"/>
                <w:szCs w:val="20"/>
              </w:rPr>
              <w:t>576346,623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A1F60" w:rsidRPr="00352296" w:rsidRDefault="004A1F60" w:rsidP="0040208A">
            <w:pPr>
              <w:pStyle w:val="TableParagraph"/>
              <w:spacing w:line="234" w:lineRule="exact"/>
              <w:ind w:right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598558,936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A1F60" w:rsidRPr="00AA659B" w:rsidRDefault="004A1F60" w:rsidP="0040208A">
            <w:pPr>
              <w:jc w:val="center"/>
            </w:pPr>
            <w:r w:rsidRPr="00AA659B">
              <w:t>22212,313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A1F60" w:rsidRPr="00980EEE" w:rsidRDefault="004A1F60" w:rsidP="0040208A">
            <w:pPr>
              <w:jc w:val="center"/>
            </w:pPr>
            <w:r>
              <w:t>103,9</w:t>
            </w:r>
          </w:p>
        </w:tc>
      </w:tr>
      <w:tr w:rsidR="004A1F60" w:rsidTr="0040208A">
        <w:trPr>
          <w:trHeight w:val="251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4A1F60" w:rsidRPr="002E0A8A" w:rsidRDefault="004A1F60" w:rsidP="0040208A">
            <w:pPr>
              <w:pStyle w:val="TableParagraph"/>
              <w:tabs>
                <w:tab w:val="left" w:pos="2200"/>
              </w:tabs>
              <w:spacing w:line="232" w:lineRule="exact"/>
              <w:ind w:left="74" w:right="53"/>
              <w:jc w:val="center"/>
            </w:pPr>
            <w:r w:rsidRPr="002E0A8A">
              <w:t>Расходы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1F60" w:rsidRPr="00352296" w:rsidRDefault="004A1F60" w:rsidP="0040208A">
            <w:pPr>
              <w:pStyle w:val="TableParagraph"/>
              <w:spacing w:line="232" w:lineRule="exact"/>
              <w:ind w:right="93"/>
              <w:jc w:val="center"/>
              <w:rPr>
                <w:sz w:val="20"/>
                <w:szCs w:val="20"/>
              </w:rPr>
            </w:pPr>
            <w:r w:rsidRPr="00393239">
              <w:rPr>
                <w:sz w:val="20"/>
                <w:szCs w:val="20"/>
              </w:rPr>
              <w:t>576346,623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A1F60" w:rsidRPr="00352296" w:rsidRDefault="004A1F60" w:rsidP="0040208A">
            <w:pPr>
              <w:pStyle w:val="TableParagraph"/>
              <w:spacing w:line="232" w:lineRule="exact"/>
              <w:ind w:right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572804,995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A1F60" w:rsidRPr="00AA659B" w:rsidRDefault="004A1F60" w:rsidP="0040208A">
            <w:pPr>
              <w:jc w:val="center"/>
            </w:pPr>
            <w:r w:rsidRPr="00AA659B">
              <w:t>-3541,628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A1F60" w:rsidRDefault="004A1F60" w:rsidP="0040208A">
            <w:pPr>
              <w:jc w:val="center"/>
            </w:pPr>
            <w:r>
              <w:t>99,4</w:t>
            </w:r>
          </w:p>
        </w:tc>
      </w:tr>
      <w:tr w:rsidR="004A1F60" w:rsidTr="0040208A">
        <w:trPr>
          <w:trHeight w:val="457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4A1F60" w:rsidRPr="002E0A8A" w:rsidRDefault="004A1F60" w:rsidP="0040208A">
            <w:pPr>
              <w:pStyle w:val="TableParagraph"/>
              <w:tabs>
                <w:tab w:val="left" w:pos="2200"/>
              </w:tabs>
              <w:spacing w:line="234" w:lineRule="exact"/>
              <w:ind w:left="74" w:right="53"/>
              <w:jc w:val="center"/>
            </w:pPr>
            <w:r w:rsidRPr="002E0A8A">
              <w:t>Дефицит (-)</w:t>
            </w:r>
            <w:r>
              <w:t xml:space="preserve"> </w:t>
            </w:r>
            <w:r w:rsidRPr="002E0A8A">
              <w:t>Профицит (+)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1F60" w:rsidRPr="00352296" w:rsidRDefault="004A1F60" w:rsidP="0040208A">
            <w:pPr>
              <w:pStyle w:val="TableParagraph"/>
              <w:spacing w:line="234" w:lineRule="exact"/>
              <w:ind w:righ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A1F60" w:rsidRPr="00352296" w:rsidRDefault="004A1F60" w:rsidP="0040208A">
            <w:pPr>
              <w:pStyle w:val="TableParagraph"/>
              <w:spacing w:line="234" w:lineRule="exact"/>
              <w:ind w:right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25753,941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4A1F60" w:rsidRDefault="004A1F60" w:rsidP="0040208A">
            <w:pPr>
              <w:jc w:val="center"/>
            </w:pPr>
            <w:r w:rsidRPr="00AA659B">
              <w:t>25753,941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4A1F60" w:rsidRPr="00352296" w:rsidRDefault="004A1F60" w:rsidP="0040208A">
            <w:pPr>
              <w:pStyle w:val="TableParagraph"/>
              <w:spacing w:line="234" w:lineRule="exact"/>
              <w:ind w:right="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A1F60" w:rsidRDefault="004A1F60" w:rsidP="004A1F60">
      <w:pPr>
        <w:tabs>
          <w:tab w:val="left" w:pos="9072"/>
        </w:tabs>
        <w:ind w:right="-24" w:firstLine="708"/>
        <w:jc w:val="both"/>
        <w:rPr>
          <w:sz w:val="28"/>
        </w:rPr>
      </w:pPr>
    </w:p>
    <w:p w:rsidR="004A1F60" w:rsidRDefault="004A1F60" w:rsidP="004A1F60">
      <w:pPr>
        <w:tabs>
          <w:tab w:val="left" w:pos="9072"/>
        </w:tabs>
        <w:ind w:right="-24" w:firstLine="708"/>
        <w:jc w:val="both"/>
        <w:rPr>
          <w:sz w:val="28"/>
        </w:rPr>
      </w:pPr>
      <w:r w:rsidRPr="00160ECB">
        <w:rPr>
          <w:sz w:val="28"/>
        </w:rPr>
        <w:t>Согласно представленному отч</w:t>
      </w:r>
      <w:r>
        <w:rPr>
          <w:sz w:val="28"/>
        </w:rPr>
        <w:t>ету об исполнении бюджета за 2023</w:t>
      </w:r>
      <w:r w:rsidRPr="00160ECB">
        <w:rPr>
          <w:sz w:val="28"/>
        </w:rPr>
        <w:t xml:space="preserve"> год доходы бюджета составили </w:t>
      </w:r>
      <w:r>
        <w:rPr>
          <w:sz w:val="28"/>
        </w:rPr>
        <w:t>598558,936</w:t>
      </w:r>
      <w:r w:rsidRPr="00160ECB">
        <w:rPr>
          <w:sz w:val="28"/>
        </w:rPr>
        <w:t xml:space="preserve"> тыс. руб. или </w:t>
      </w:r>
      <w:r>
        <w:rPr>
          <w:sz w:val="28"/>
        </w:rPr>
        <w:t>103,9</w:t>
      </w:r>
      <w:r w:rsidRPr="00160ECB">
        <w:rPr>
          <w:sz w:val="28"/>
        </w:rPr>
        <w:t xml:space="preserve">% к уточненным годовым назначениям, расходная часть бюджета исполнена в сумме </w:t>
      </w:r>
      <w:r>
        <w:rPr>
          <w:sz w:val="28"/>
        </w:rPr>
        <w:t>572804,995</w:t>
      </w:r>
      <w:r w:rsidRPr="00160ECB">
        <w:rPr>
          <w:sz w:val="28"/>
        </w:rPr>
        <w:t xml:space="preserve"> тыс. руб., или на </w:t>
      </w:r>
      <w:r>
        <w:rPr>
          <w:sz w:val="28"/>
        </w:rPr>
        <w:t>99,4</w:t>
      </w:r>
      <w:r w:rsidRPr="00160ECB">
        <w:rPr>
          <w:sz w:val="28"/>
        </w:rPr>
        <w:t xml:space="preserve">% от годовых назначений. Бюджет исполнен с профицитом в сумме </w:t>
      </w:r>
      <w:r>
        <w:rPr>
          <w:sz w:val="28"/>
        </w:rPr>
        <w:t>25753,941</w:t>
      </w:r>
      <w:r w:rsidRPr="00160ECB">
        <w:rPr>
          <w:sz w:val="28"/>
        </w:rPr>
        <w:t xml:space="preserve"> тыс. рублей. </w:t>
      </w:r>
    </w:p>
    <w:p w:rsidR="004A1F60" w:rsidRPr="00160ECB" w:rsidRDefault="004A1F60" w:rsidP="004A1F60">
      <w:pPr>
        <w:tabs>
          <w:tab w:val="left" w:pos="9072"/>
        </w:tabs>
        <w:ind w:right="-24" w:firstLine="708"/>
        <w:jc w:val="both"/>
        <w:rPr>
          <w:sz w:val="28"/>
        </w:rPr>
      </w:pPr>
      <w:r>
        <w:rPr>
          <w:sz w:val="28"/>
        </w:rPr>
        <w:t>Размер резервного фонда на 2023</w:t>
      </w:r>
      <w:r w:rsidRPr="00512F4D">
        <w:rPr>
          <w:sz w:val="28"/>
        </w:rPr>
        <w:t xml:space="preserve"> год первоначально планировался в объеме </w:t>
      </w:r>
      <w:r>
        <w:rPr>
          <w:sz w:val="28"/>
        </w:rPr>
        <w:t>2</w:t>
      </w:r>
      <w:r w:rsidRPr="00512F4D">
        <w:rPr>
          <w:sz w:val="28"/>
        </w:rPr>
        <w:t>00,0 т</w:t>
      </w:r>
      <w:r>
        <w:rPr>
          <w:sz w:val="28"/>
        </w:rPr>
        <w:t>ыс.руб., в течении 2023</w:t>
      </w:r>
      <w:r w:rsidRPr="00512F4D">
        <w:rPr>
          <w:sz w:val="28"/>
        </w:rPr>
        <w:t xml:space="preserve"> года измен</w:t>
      </w:r>
      <w:r>
        <w:rPr>
          <w:sz w:val="28"/>
        </w:rPr>
        <w:t>ялся</w:t>
      </w:r>
      <w:r w:rsidRPr="00512F4D">
        <w:rPr>
          <w:sz w:val="28"/>
        </w:rPr>
        <w:t xml:space="preserve"> объем средств резервного фонда, в результате</w:t>
      </w:r>
      <w:r>
        <w:rPr>
          <w:sz w:val="28"/>
        </w:rPr>
        <w:t xml:space="preserve"> уточненные значения составили 3</w:t>
      </w:r>
      <w:r w:rsidRPr="00512F4D">
        <w:rPr>
          <w:sz w:val="28"/>
        </w:rPr>
        <w:t>00,0 тыс. рублей</w:t>
      </w:r>
      <w:r>
        <w:rPr>
          <w:sz w:val="28"/>
        </w:rPr>
        <w:t>, что</w:t>
      </w:r>
      <w:r w:rsidRPr="00512F4D">
        <w:rPr>
          <w:sz w:val="28"/>
        </w:rPr>
        <w:t xml:space="preserve"> не превышает установленного Бюджетным кодексом РФ размера (3% от утвержденного общего объема расходов бюджета).</w:t>
      </w:r>
    </w:p>
    <w:p w:rsidR="004A1F60" w:rsidRPr="00160ECB" w:rsidRDefault="004A1F60" w:rsidP="004A1F60">
      <w:pPr>
        <w:tabs>
          <w:tab w:val="left" w:pos="9072"/>
        </w:tabs>
        <w:ind w:right="-24" w:firstLine="708"/>
        <w:jc w:val="both"/>
        <w:rPr>
          <w:sz w:val="28"/>
        </w:rPr>
      </w:pPr>
      <w:r w:rsidRPr="00160ECB">
        <w:rPr>
          <w:sz w:val="28"/>
        </w:rPr>
        <w:t>Объем бюджетный ассигнований муниц</w:t>
      </w:r>
      <w:r>
        <w:rPr>
          <w:sz w:val="28"/>
        </w:rPr>
        <w:t>ипального дорожного фонда на 2023</w:t>
      </w:r>
      <w:r w:rsidRPr="00160ECB">
        <w:rPr>
          <w:sz w:val="28"/>
        </w:rPr>
        <w:t xml:space="preserve"> год первоначально утвержден в сумме </w:t>
      </w:r>
      <w:r>
        <w:rPr>
          <w:sz w:val="28"/>
        </w:rPr>
        <w:t>24432,0</w:t>
      </w:r>
      <w:r w:rsidRPr="00160ECB">
        <w:rPr>
          <w:sz w:val="28"/>
        </w:rPr>
        <w:t xml:space="preserve"> тыс. рублей и уточненное плановое значение составило </w:t>
      </w:r>
      <w:r>
        <w:rPr>
          <w:sz w:val="28"/>
        </w:rPr>
        <w:t xml:space="preserve">39022,235 тыс. рублей исполнение -37846,692 тыс. рублей или 97,0 %. </w:t>
      </w:r>
    </w:p>
    <w:p w:rsidR="004A1F60" w:rsidRPr="00160ECB" w:rsidRDefault="004A1F60" w:rsidP="004A1F60">
      <w:pPr>
        <w:tabs>
          <w:tab w:val="left" w:pos="9072"/>
        </w:tabs>
        <w:ind w:right="-24" w:firstLine="708"/>
        <w:jc w:val="both"/>
        <w:rPr>
          <w:sz w:val="28"/>
        </w:rPr>
      </w:pPr>
      <w:r w:rsidRPr="00160ECB">
        <w:rPr>
          <w:sz w:val="28"/>
        </w:rPr>
        <w:t xml:space="preserve">Верхний предел муниципального внутреннего долга </w:t>
      </w:r>
      <w:r>
        <w:rPr>
          <w:sz w:val="28"/>
        </w:rPr>
        <w:t>на 2023</w:t>
      </w:r>
      <w:r w:rsidRPr="00160ECB">
        <w:rPr>
          <w:sz w:val="28"/>
        </w:rPr>
        <w:t xml:space="preserve"> год в местном бюджете утвержден с нулевым значением, в том числе верхний предел по муниципальным гарантиям в сумме 0,0 тыс. рублей.</w:t>
      </w:r>
    </w:p>
    <w:p w:rsidR="004A1F60" w:rsidRPr="00160ECB" w:rsidRDefault="004A1F60" w:rsidP="004A1F60">
      <w:pPr>
        <w:tabs>
          <w:tab w:val="left" w:pos="9072"/>
        </w:tabs>
        <w:ind w:right="-24" w:firstLine="708"/>
        <w:jc w:val="both"/>
        <w:rPr>
          <w:sz w:val="28"/>
        </w:rPr>
      </w:pPr>
      <w:r w:rsidRPr="00160ECB">
        <w:rPr>
          <w:sz w:val="28"/>
        </w:rPr>
        <w:t>Предельный объем расходов на обслужив</w:t>
      </w:r>
      <w:r>
        <w:rPr>
          <w:sz w:val="28"/>
        </w:rPr>
        <w:t>ание муниципального долга на 2023</w:t>
      </w:r>
      <w:r w:rsidRPr="00160ECB">
        <w:rPr>
          <w:sz w:val="28"/>
        </w:rPr>
        <w:t xml:space="preserve"> год утвержден решением в сумме 0,0 тыс. рублей.</w:t>
      </w:r>
    </w:p>
    <w:p w:rsidR="004A1F60" w:rsidRPr="00160ECB" w:rsidRDefault="004A1F60" w:rsidP="004A1F60">
      <w:pPr>
        <w:tabs>
          <w:tab w:val="left" w:pos="9072"/>
        </w:tabs>
        <w:ind w:right="-24" w:firstLine="708"/>
        <w:jc w:val="both"/>
        <w:rPr>
          <w:sz w:val="28"/>
        </w:rPr>
      </w:pPr>
      <w:r w:rsidRPr="00160ECB">
        <w:rPr>
          <w:sz w:val="28"/>
        </w:rPr>
        <w:t>Муниципальный долг на конец отчетного периода отсутствует.</w:t>
      </w:r>
    </w:p>
    <w:p w:rsidR="004A1F60" w:rsidRPr="00160ECB" w:rsidRDefault="004A1F60" w:rsidP="004A1F60">
      <w:pPr>
        <w:tabs>
          <w:tab w:val="left" w:pos="9072"/>
        </w:tabs>
        <w:ind w:right="-24" w:firstLine="708"/>
        <w:jc w:val="both"/>
        <w:rPr>
          <w:sz w:val="28"/>
        </w:rPr>
      </w:pPr>
      <w:r w:rsidRPr="00160ECB">
        <w:rPr>
          <w:sz w:val="28"/>
        </w:rPr>
        <w:t>Остаток средств на счете бюджета по состоянию на 01.01.202</w:t>
      </w:r>
      <w:r>
        <w:rPr>
          <w:sz w:val="28"/>
        </w:rPr>
        <w:t>4</w:t>
      </w:r>
      <w:r w:rsidRPr="00160ECB">
        <w:rPr>
          <w:sz w:val="28"/>
        </w:rPr>
        <w:t xml:space="preserve">г. составил </w:t>
      </w:r>
      <w:r>
        <w:rPr>
          <w:sz w:val="28"/>
        </w:rPr>
        <w:t>73336,578</w:t>
      </w:r>
      <w:r w:rsidRPr="00160ECB">
        <w:rPr>
          <w:sz w:val="28"/>
        </w:rPr>
        <w:t xml:space="preserve"> тыс. руб., в срав</w:t>
      </w:r>
      <w:r>
        <w:rPr>
          <w:sz w:val="28"/>
        </w:rPr>
        <w:t>нении с показателем на 01.01.2023</w:t>
      </w:r>
      <w:r w:rsidRPr="00160ECB">
        <w:rPr>
          <w:sz w:val="28"/>
        </w:rPr>
        <w:t xml:space="preserve"> года в сумме </w:t>
      </w:r>
      <w:r>
        <w:rPr>
          <w:sz w:val="28"/>
        </w:rPr>
        <w:t>47582,637</w:t>
      </w:r>
      <w:r w:rsidRPr="00160ECB">
        <w:rPr>
          <w:sz w:val="28"/>
        </w:rPr>
        <w:t xml:space="preserve"> тыс. руб. увеличился на размер сложившегося профицита бюджета в сумме </w:t>
      </w:r>
      <w:r>
        <w:rPr>
          <w:sz w:val="28"/>
        </w:rPr>
        <w:t>25753,941</w:t>
      </w:r>
      <w:r w:rsidRPr="00160ECB">
        <w:rPr>
          <w:sz w:val="28"/>
        </w:rPr>
        <w:t xml:space="preserve"> тыс.руб. </w:t>
      </w:r>
    </w:p>
    <w:p w:rsidR="004A1F60" w:rsidRDefault="004A1F60" w:rsidP="004A1F60">
      <w:pPr>
        <w:tabs>
          <w:tab w:val="left" w:pos="9072"/>
        </w:tabs>
        <w:ind w:right="-24" w:firstLine="708"/>
        <w:jc w:val="both"/>
        <w:rPr>
          <w:sz w:val="28"/>
        </w:rPr>
      </w:pPr>
      <w:r>
        <w:rPr>
          <w:sz w:val="28"/>
        </w:rPr>
        <w:t>Исполнение бюджета по доходам и расходам за 2019-2023 годы в абсолютных величинах и в процентном отношении к уточненному плану представлено на следующих графиках:</w:t>
      </w:r>
    </w:p>
    <w:p w:rsidR="004A1F60" w:rsidRDefault="004A1F60" w:rsidP="004A1F60">
      <w:pPr>
        <w:tabs>
          <w:tab w:val="left" w:pos="9072"/>
        </w:tabs>
        <w:ind w:right="-24" w:firstLine="708"/>
        <w:jc w:val="both"/>
      </w:pPr>
    </w:p>
    <w:p w:rsidR="004A1F60" w:rsidRDefault="004A1F60" w:rsidP="004A1F60">
      <w:pPr>
        <w:tabs>
          <w:tab w:val="left" w:pos="9072"/>
        </w:tabs>
        <w:ind w:right="-24"/>
        <w:jc w:val="both"/>
      </w:pPr>
      <w:r w:rsidRPr="00A333F6">
        <w:rPr>
          <w:i/>
          <w:noProof/>
          <w:lang w:bidi="ar-SA"/>
        </w:rPr>
        <w:drawing>
          <wp:inline distT="0" distB="0" distL="0" distR="0" wp14:anchorId="683EB463" wp14:editId="489B1E25">
            <wp:extent cx="6185535" cy="221297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A333F6">
        <w:rPr>
          <w:i/>
          <w:noProof/>
          <w:lang w:bidi="ar-SA"/>
        </w:rPr>
        <w:lastRenderedPageBreak/>
        <w:drawing>
          <wp:inline distT="0" distB="0" distL="0" distR="0" wp14:anchorId="01E045AA" wp14:editId="13DD4488">
            <wp:extent cx="6155055" cy="26511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1F60" w:rsidRDefault="004A1F60" w:rsidP="004A1F60">
      <w:pPr>
        <w:tabs>
          <w:tab w:val="left" w:pos="8931"/>
        </w:tabs>
        <w:ind w:right="-24"/>
        <w:jc w:val="center"/>
        <w:rPr>
          <w:b/>
          <w:sz w:val="24"/>
          <w:szCs w:val="24"/>
        </w:rPr>
      </w:pPr>
    </w:p>
    <w:p w:rsidR="004A1F60" w:rsidRDefault="004A1F60" w:rsidP="004A1F60">
      <w:pPr>
        <w:tabs>
          <w:tab w:val="left" w:pos="8931"/>
        </w:tabs>
        <w:ind w:right="-24"/>
        <w:jc w:val="center"/>
        <w:rPr>
          <w:b/>
          <w:sz w:val="24"/>
          <w:szCs w:val="24"/>
        </w:rPr>
      </w:pPr>
    </w:p>
    <w:p w:rsidR="004A1F60" w:rsidRPr="00B238DD" w:rsidRDefault="004A1F60" w:rsidP="004A1F60">
      <w:pPr>
        <w:tabs>
          <w:tab w:val="left" w:pos="8931"/>
        </w:tabs>
        <w:ind w:right="-24"/>
        <w:jc w:val="center"/>
        <w:rPr>
          <w:b/>
          <w:sz w:val="24"/>
          <w:szCs w:val="24"/>
        </w:rPr>
      </w:pPr>
      <w:r w:rsidRPr="00B238DD">
        <w:rPr>
          <w:b/>
          <w:sz w:val="24"/>
          <w:szCs w:val="24"/>
        </w:rPr>
        <w:t>2. Соблюдение бюджетного законодательства при</w:t>
      </w:r>
    </w:p>
    <w:p w:rsidR="004A1F60" w:rsidRDefault="004A1F60" w:rsidP="004A1F60">
      <w:pPr>
        <w:tabs>
          <w:tab w:val="left" w:pos="8931"/>
        </w:tabs>
        <w:ind w:right="-24"/>
        <w:jc w:val="center"/>
        <w:rPr>
          <w:b/>
          <w:sz w:val="24"/>
          <w:szCs w:val="24"/>
        </w:rPr>
      </w:pPr>
      <w:r w:rsidRPr="00B238DD">
        <w:rPr>
          <w:b/>
          <w:sz w:val="24"/>
          <w:szCs w:val="24"/>
        </w:rPr>
        <w:t>организации исполнения районного бюджета в 2023 году</w:t>
      </w:r>
    </w:p>
    <w:p w:rsidR="004A1F60" w:rsidRDefault="004A1F60" w:rsidP="004A1F60">
      <w:pPr>
        <w:tabs>
          <w:tab w:val="left" w:pos="8931"/>
        </w:tabs>
        <w:ind w:right="-24"/>
        <w:jc w:val="center"/>
        <w:rPr>
          <w:b/>
          <w:sz w:val="24"/>
          <w:szCs w:val="24"/>
        </w:rPr>
      </w:pPr>
    </w:p>
    <w:p w:rsidR="004A1F60" w:rsidRPr="00B238DD" w:rsidRDefault="004A1F60" w:rsidP="004A1F60">
      <w:pPr>
        <w:widowControl/>
        <w:autoSpaceDE/>
        <w:autoSpaceDN/>
        <w:ind w:firstLine="720"/>
        <w:jc w:val="both"/>
        <w:rPr>
          <w:sz w:val="24"/>
          <w:szCs w:val="24"/>
          <w:lang w:eastAsia="zh-CN" w:bidi="ar-SA"/>
        </w:rPr>
      </w:pPr>
      <w:r w:rsidRPr="00B238DD">
        <w:rPr>
          <w:sz w:val="28"/>
          <w:szCs w:val="28"/>
          <w:lang w:eastAsia="zh-CN" w:bidi="ar-SA"/>
        </w:rPr>
        <w:t xml:space="preserve">Бюджет Кромского района на 2023 год утвержден решением </w:t>
      </w:r>
      <w:r>
        <w:rPr>
          <w:sz w:val="28"/>
          <w:szCs w:val="28"/>
          <w:lang w:eastAsia="zh-CN" w:bidi="ar-SA"/>
        </w:rPr>
        <w:t xml:space="preserve">Кромского районного </w:t>
      </w:r>
      <w:r w:rsidRPr="00B238DD">
        <w:rPr>
          <w:sz w:val="28"/>
          <w:szCs w:val="28"/>
          <w:lang w:eastAsia="zh-CN" w:bidi="ar-SA"/>
        </w:rPr>
        <w:t xml:space="preserve">Совета </w:t>
      </w:r>
      <w:r>
        <w:rPr>
          <w:sz w:val="28"/>
          <w:szCs w:val="28"/>
          <w:lang w:eastAsia="zh-CN" w:bidi="ar-SA"/>
        </w:rPr>
        <w:t xml:space="preserve">народных </w:t>
      </w:r>
      <w:r w:rsidRPr="00B238DD">
        <w:rPr>
          <w:sz w:val="28"/>
          <w:szCs w:val="28"/>
          <w:lang w:eastAsia="zh-CN" w:bidi="ar-SA"/>
        </w:rPr>
        <w:t xml:space="preserve">депутатов </w:t>
      </w:r>
      <w:r>
        <w:rPr>
          <w:spacing w:val="8"/>
          <w:sz w:val="28"/>
          <w:szCs w:val="28"/>
          <w:lang w:eastAsia="zh-CN" w:bidi="ar-SA"/>
        </w:rPr>
        <w:t>от 23</w:t>
      </w:r>
      <w:r w:rsidRPr="00B238DD">
        <w:rPr>
          <w:spacing w:val="8"/>
          <w:sz w:val="28"/>
          <w:szCs w:val="28"/>
          <w:lang w:eastAsia="zh-CN" w:bidi="ar-SA"/>
        </w:rPr>
        <w:t>.12.2022</w:t>
      </w:r>
      <w:r>
        <w:rPr>
          <w:spacing w:val="8"/>
          <w:sz w:val="28"/>
          <w:szCs w:val="28"/>
          <w:lang w:eastAsia="zh-CN" w:bidi="ar-SA"/>
        </w:rPr>
        <w:t>г</w:t>
      </w:r>
      <w:r w:rsidRPr="00B238DD">
        <w:rPr>
          <w:spacing w:val="8"/>
          <w:sz w:val="28"/>
          <w:szCs w:val="28"/>
          <w:lang w:eastAsia="zh-CN" w:bidi="ar-SA"/>
        </w:rPr>
        <w:t xml:space="preserve"> № </w:t>
      </w:r>
      <w:r>
        <w:rPr>
          <w:spacing w:val="8"/>
          <w:sz w:val="28"/>
          <w:szCs w:val="28"/>
          <w:lang w:eastAsia="zh-CN" w:bidi="ar-SA"/>
        </w:rPr>
        <w:t>14-1 рс</w:t>
      </w:r>
      <w:r w:rsidRPr="00B238DD">
        <w:rPr>
          <w:spacing w:val="8"/>
          <w:sz w:val="28"/>
          <w:szCs w:val="28"/>
          <w:lang w:eastAsia="zh-CN" w:bidi="ar-SA"/>
        </w:rPr>
        <w:t xml:space="preserve"> «О</w:t>
      </w:r>
      <w:r>
        <w:rPr>
          <w:spacing w:val="8"/>
          <w:sz w:val="28"/>
          <w:szCs w:val="28"/>
          <w:lang w:eastAsia="zh-CN" w:bidi="ar-SA"/>
        </w:rPr>
        <w:t xml:space="preserve"> районном </w:t>
      </w:r>
      <w:r w:rsidRPr="00B238DD">
        <w:rPr>
          <w:spacing w:val="8"/>
          <w:sz w:val="28"/>
          <w:szCs w:val="28"/>
          <w:lang w:eastAsia="zh-CN" w:bidi="ar-SA"/>
        </w:rPr>
        <w:t>бюджете на 2023 год и на плановый период 2024 и 2025 годов» (с изм.</w:t>
      </w:r>
      <w:r>
        <w:rPr>
          <w:spacing w:val="8"/>
          <w:sz w:val="28"/>
          <w:szCs w:val="28"/>
          <w:lang w:eastAsia="zh-CN" w:bidi="ar-SA"/>
        </w:rPr>
        <w:t xml:space="preserve"> от 24.03.2023г №15-5рс,</w:t>
      </w:r>
      <w:r w:rsidRPr="00B238DD">
        <w:rPr>
          <w:spacing w:val="8"/>
          <w:sz w:val="28"/>
          <w:szCs w:val="28"/>
          <w:lang w:eastAsia="zh-CN" w:bidi="ar-SA"/>
        </w:rPr>
        <w:t xml:space="preserve"> от 0</w:t>
      </w:r>
      <w:r>
        <w:rPr>
          <w:spacing w:val="8"/>
          <w:sz w:val="28"/>
          <w:szCs w:val="28"/>
          <w:lang w:eastAsia="zh-CN" w:bidi="ar-SA"/>
        </w:rPr>
        <w:t>9</w:t>
      </w:r>
      <w:r w:rsidRPr="00B238DD">
        <w:rPr>
          <w:spacing w:val="8"/>
          <w:sz w:val="28"/>
          <w:szCs w:val="28"/>
          <w:lang w:eastAsia="zh-CN" w:bidi="ar-SA"/>
        </w:rPr>
        <w:t>.0</w:t>
      </w:r>
      <w:r>
        <w:rPr>
          <w:spacing w:val="8"/>
          <w:sz w:val="28"/>
          <w:szCs w:val="28"/>
          <w:lang w:eastAsia="zh-CN" w:bidi="ar-SA"/>
        </w:rPr>
        <w:t>6</w:t>
      </w:r>
      <w:r w:rsidRPr="00B238DD">
        <w:rPr>
          <w:spacing w:val="8"/>
          <w:sz w:val="28"/>
          <w:szCs w:val="28"/>
          <w:lang w:eastAsia="zh-CN" w:bidi="ar-SA"/>
        </w:rPr>
        <w:t>.2023</w:t>
      </w:r>
      <w:r>
        <w:rPr>
          <w:spacing w:val="8"/>
          <w:sz w:val="28"/>
          <w:szCs w:val="28"/>
          <w:lang w:eastAsia="zh-CN" w:bidi="ar-SA"/>
        </w:rPr>
        <w:t>г</w:t>
      </w:r>
      <w:r w:rsidRPr="00B238DD">
        <w:rPr>
          <w:spacing w:val="8"/>
          <w:sz w:val="28"/>
          <w:szCs w:val="28"/>
          <w:lang w:eastAsia="zh-CN" w:bidi="ar-SA"/>
        </w:rPr>
        <w:t xml:space="preserve"> № </w:t>
      </w:r>
      <w:r>
        <w:rPr>
          <w:spacing w:val="8"/>
          <w:sz w:val="28"/>
          <w:szCs w:val="28"/>
          <w:lang w:eastAsia="zh-CN" w:bidi="ar-SA"/>
        </w:rPr>
        <w:t>16-2рс</w:t>
      </w:r>
      <w:r w:rsidRPr="00B238DD">
        <w:rPr>
          <w:spacing w:val="8"/>
          <w:sz w:val="28"/>
          <w:szCs w:val="28"/>
          <w:lang w:eastAsia="zh-CN" w:bidi="ar-SA"/>
        </w:rPr>
        <w:t xml:space="preserve">, </w:t>
      </w:r>
      <w:r>
        <w:rPr>
          <w:spacing w:val="8"/>
          <w:sz w:val="28"/>
          <w:szCs w:val="28"/>
          <w:lang w:eastAsia="zh-CN" w:bidi="ar-SA"/>
        </w:rPr>
        <w:t>от 27</w:t>
      </w:r>
      <w:r w:rsidRPr="00B238DD">
        <w:rPr>
          <w:spacing w:val="8"/>
          <w:sz w:val="28"/>
          <w:szCs w:val="28"/>
          <w:lang w:eastAsia="zh-CN" w:bidi="ar-SA"/>
        </w:rPr>
        <w:t>.1</w:t>
      </w:r>
      <w:r>
        <w:rPr>
          <w:spacing w:val="8"/>
          <w:sz w:val="28"/>
          <w:szCs w:val="28"/>
          <w:lang w:eastAsia="zh-CN" w:bidi="ar-SA"/>
        </w:rPr>
        <w:t>0</w:t>
      </w:r>
      <w:r w:rsidRPr="00B238DD">
        <w:rPr>
          <w:spacing w:val="8"/>
          <w:sz w:val="28"/>
          <w:szCs w:val="28"/>
          <w:lang w:eastAsia="zh-CN" w:bidi="ar-SA"/>
        </w:rPr>
        <w:t>.2023</w:t>
      </w:r>
      <w:r>
        <w:rPr>
          <w:spacing w:val="8"/>
          <w:sz w:val="28"/>
          <w:szCs w:val="28"/>
          <w:lang w:eastAsia="zh-CN" w:bidi="ar-SA"/>
        </w:rPr>
        <w:t>г</w:t>
      </w:r>
      <w:r w:rsidRPr="00B238DD">
        <w:rPr>
          <w:spacing w:val="8"/>
          <w:sz w:val="28"/>
          <w:szCs w:val="28"/>
          <w:lang w:eastAsia="zh-CN" w:bidi="ar-SA"/>
        </w:rPr>
        <w:t xml:space="preserve"> № </w:t>
      </w:r>
      <w:r>
        <w:rPr>
          <w:spacing w:val="8"/>
          <w:sz w:val="28"/>
          <w:szCs w:val="28"/>
          <w:lang w:eastAsia="zh-CN" w:bidi="ar-SA"/>
        </w:rPr>
        <w:t>20-1рс, от 22</w:t>
      </w:r>
      <w:r w:rsidRPr="00B238DD">
        <w:rPr>
          <w:spacing w:val="8"/>
          <w:sz w:val="28"/>
          <w:szCs w:val="28"/>
          <w:lang w:eastAsia="zh-CN" w:bidi="ar-SA"/>
        </w:rPr>
        <w:t>.12.2023</w:t>
      </w:r>
      <w:r>
        <w:rPr>
          <w:spacing w:val="8"/>
          <w:sz w:val="28"/>
          <w:szCs w:val="28"/>
          <w:lang w:eastAsia="zh-CN" w:bidi="ar-SA"/>
        </w:rPr>
        <w:t>г</w:t>
      </w:r>
      <w:r w:rsidRPr="00B238DD">
        <w:rPr>
          <w:spacing w:val="8"/>
          <w:sz w:val="28"/>
          <w:szCs w:val="28"/>
          <w:lang w:eastAsia="zh-CN" w:bidi="ar-SA"/>
        </w:rPr>
        <w:t xml:space="preserve"> № </w:t>
      </w:r>
      <w:r>
        <w:rPr>
          <w:spacing w:val="8"/>
          <w:sz w:val="28"/>
          <w:szCs w:val="28"/>
          <w:lang w:eastAsia="zh-CN" w:bidi="ar-SA"/>
        </w:rPr>
        <w:t>22-2 рс</w:t>
      </w:r>
      <w:r w:rsidRPr="00B238DD">
        <w:rPr>
          <w:spacing w:val="8"/>
          <w:sz w:val="28"/>
          <w:szCs w:val="28"/>
          <w:lang w:eastAsia="zh-CN" w:bidi="ar-SA"/>
        </w:rPr>
        <w:t xml:space="preserve">) </w:t>
      </w:r>
      <w:r w:rsidRPr="00B238DD">
        <w:rPr>
          <w:sz w:val="28"/>
          <w:szCs w:val="28"/>
          <w:lang w:eastAsia="zh-CN" w:bidi="ar-SA"/>
        </w:rPr>
        <w:t xml:space="preserve">(далее — решение о бюджете </w:t>
      </w:r>
      <w:r>
        <w:rPr>
          <w:sz w:val="28"/>
          <w:szCs w:val="28"/>
          <w:lang w:eastAsia="zh-CN" w:bidi="ar-SA"/>
        </w:rPr>
        <w:t>14-1рс</w:t>
      </w:r>
      <w:r w:rsidRPr="00B238DD">
        <w:rPr>
          <w:sz w:val="28"/>
          <w:szCs w:val="28"/>
          <w:lang w:eastAsia="zh-CN" w:bidi="ar-SA"/>
        </w:rPr>
        <w:t>).</w:t>
      </w:r>
    </w:p>
    <w:p w:rsidR="004A1F60" w:rsidRPr="00B238DD" w:rsidRDefault="004A1F60" w:rsidP="004A1F60">
      <w:pPr>
        <w:widowControl/>
        <w:suppressAutoHyphens/>
        <w:autoSpaceDE/>
        <w:autoSpaceDN/>
        <w:ind w:firstLine="567"/>
        <w:jc w:val="both"/>
        <w:rPr>
          <w:sz w:val="24"/>
          <w:szCs w:val="24"/>
          <w:lang w:eastAsia="zh-CN" w:bidi="ar-SA"/>
        </w:rPr>
      </w:pPr>
      <w:r w:rsidRPr="00B238DD">
        <w:rPr>
          <w:sz w:val="28"/>
          <w:szCs w:val="28"/>
          <w:lang w:eastAsia="zh-CN" w:bidi="ar-SA"/>
        </w:rPr>
        <w:t xml:space="preserve">   Исполнение </w:t>
      </w:r>
      <w:r>
        <w:rPr>
          <w:sz w:val="28"/>
          <w:szCs w:val="28"/>
          <w:lang w:eastAsia="zh-CN" w:bidi="ar-SA"/>
        </w:rPr>
        <w:t xml:space="preserve">районного </w:t>
      </w:r>
      <w:r w:rsidRPr="00B238DD">
        <w:rPr>
          <w:sz w:val="28"/>
          <w:szCs w:val="28"/>
          <w:lang w:eastAsia="zh-CN" w:bidi="ar-SA"/>
        </w:rPr>
        <w:t>бюджета в 2023 году осуществлялось в соответствии с требованиями бюджетного законодательства</w:t>
      </w:r>
      <w:r>
        <w:rPr>
          <w:sz w:val="28"/>
          <w:szCs w:val="28"/>
          <w:lang w:eastAsia="zh-CN" w:bidi="ar-SA"/>
        </w:rPr>
        <w:t>.</w:t>
      </w:r>
    </w:p>
    <w:p w:rsidR="004A1F60" w:rsidRPr="00B238DD" w:rsidRDefault="004A1F60" w:rsidP="004A1F60">
      <w:pPr>
        <w:widowControl/>
        <w:autoSpaceDE/>
        <w:autoSpaceDN/>
        <w:ind w:firstLine="567"/>
        <w:jc w:val="both"/>
        <w:rPr>
          <w:sz w:val="24"/>
          <w:szCs w:val="24"/>
          <w:lang w:eastAsia="zh-CN" w:bidi="ar-SA"/>
        </w:rPr>
      </w:pPr>
      <w:r w:rsidRPr="00B238DD">
        <w:rPr>
          <w:sz w:val="28"/>
          <w:szCs w:val="28"/>
          <w:lang w:eastAsia="zh-CN" w:bidi="ar-SA"/>
        </w:rPr>
        <w:t xml:space="preserve">     В соответствии со статьей 215.1 БК РФ</w:t>
      </w:r>
      <w:r>
        <w:rPr>
          <w:sz w:val="28"/>
          <w:szCs w:val="28"/>
          <w:lang w:eastAsia="zh-CN" w:bidi="ar-SA"/>
        </w:rPr>
        <w:t xml:space="preserve"> организация</w:t>
      </w:r>
      <w:r w:rsidRPr="00B238DD">
        <w:rPr>
          <w:sz w:val="28"/>
          <w:szCs w:val="28"/>
          <w:lang w:eastAsia="zh-CN" w:bidi="ar-SA"/>
        </w:rPr>
        <w:t xml:space="preserve"> исполнения бюджета в 2023 году возлагалась на </w:t>
      </w:r>
      <w:r>
        <w:rPr>
          <w:sz w:val="28"/>
          <w:szCs w:val="28"/>
          <w:lang w:eastAsia="zh-CN" w:bidi="ar-SA"/>
        </w:rPr>
        <w:t>Финансовый отдел администрации Кромского района Орловской области</w:t>
      </w:r>
      <w:r w:rsidRPr="00B238DD">
        <w:rPr>
          <w:sz w:val="28"/>
          <w:szCs w:val="28"/>
          <w:lang w:eastAsia="zh-CN" w:bidi="ar-SA"/>
        </w:rPr>
        <w:t>.</w:t>
      </w:r>
    </w:p>
    <w:p w:rsidR="004A1F60" w:rsidRDefault="004A1F60" w:rsidP="004A1F60">
      <w:pPr>
        <w:widowControl/>
        <w:autoSpaceDE/>
        <w:autoSpaceDN/>
        <w:ind w:firstLine="567"/>
        <w:jc w:val="both"/>
        <w:rPr>
          <w:sz w:val="28"/>
          <w:szCs w:val="28"/>
          <w:lang w:eastAsia="zh-CN" w:bidi="ar-SA"/>
        </w:rPr>
      </w:pPr>
      <w:r w:rsidRPr="00B238DD">
        <w:rPr>
          <w:sz w:val="28"/>
          <w:szCs w:val="28"/>
          <w:lang w:eastAsia="zh-CN" w:bidi="ar-SA"/>
        </w:rPr>
        <w:t xml:space="preserve">   Кассовое обслуживание исполнения бюджета осуществлялось У</w:t>
      </w:r>
      <w:r>
        <w:rPr>
          <w:sz w:val="28"/>
          <w:szCs w:val="28"/>
          <w:lang w:eastAsia="zh-CN" w:bidi="ar-SA"/>
        </w:rPr>
        <w:t>ФК по Орловской области.</w:t>
      </w:r>
      <w:r w:rsidRPr="00B238DD">
        <w:rPr>
          <w:sz w:val="28"/>
          <w:szCs w:val="28"/>
          <w:lang w:eastAsia="zh-CN" w:bidi="ar-SA"/>
        </w:rPr>
        <w:t xml:space="preserve">  </w:t>
      </w:r>
    </w:p>
    <w:p w:rsidR="004A1F60" w:rsidRPr="00B238DD" w:rsidRDefault="004A1F60" w:rsidP="004A1F60">
      <w:pPr>
        <w:widowControl/>
        <w:autoSpaceDE/>
        <w:autoSpaceDN/>
        <w:ind w:firstLine="567"/>
        <w:jc w:val="both"/>
        <w:rPr>
          <w:sz w:val="24"/>
          <w:szCs w:val="24"/>
          <w:lang w:eastAsia="zh-CN" w:bidi="ar-SA"/>
        </w:rPr>
      </w:pPr>
      <w:r w:rsidRPr="00B238DD">
        <w:rPr>
          <w:sz w:val="28"/>
          <w:szCs w:val="28"/>
          <w:lang w:eastAsia="zh-CN" w:bidi="ar-SA"/>
        </w:rPr>
        <w:t xml:space="preserve">    Лицевые счета главным администраторам</w:t>
      </w:r>
      <w:r>
        <w:rPr>
          <w:sz w:val="28"/>
          <w:szCs w:val="28"/>
          <w:lang w:eastAsia="zh-CN" w:bidi="ar-SA"/>
        </w:rPr>
        <w:t xml:space="preserve"> </w:t>
      </w:r>
      <w:r w:rsidRPr="00B238DD">
        <w:rPr>
          <w:sz w:val="28"/>
          <w:szCs w:val="28"/>
          <w:lang w:eastAsia="zh-CN" w:bidi="ar-SA"/>
        </w:rPr>
        <w:t xml:space="preserve">и получателям средств </w:t>
      </w:r>
      <w:r>
        <w:rPr>
          <w:sz w:val="28"/>
          <w:szCs w:val="28"/>
          <w:lang w:eastAsia="zh-CN" w:bidi="ar-SA"/>
        </w:rPr>
        <w:t>районного</w:t>
      </w:r>
      <w:r w:rsidRPr="00B238DD">
        <w:rPr>
          <w:sz w:val="28"/>
          <w:szCs w:val="28"/>
          <w:lang w:eastAsia="zh-CN" w:bidi="ar-SA"/>
        </w:rPr>
        <w:t xml:space="preserve"> бюджета открыты в </w:t>
      </w:r>
      <w:r>
        <w:rPr>
          <w:sz w:val="28"/>
          <w:szCs w:val="28"/>
          <w:lang w:eastAsia="zh-CN" w:bidi="ar-SA"/>
        </w:rPr>
        <w:t>УФК по Орловской области</w:t>
      </w:r>
      <w:r w:rsidRPr="00B238DD">
        <w:rPr>
          <w:sz w:val="28"/>
          <w:szCs w:val="28"/>
          <w:lang w:eastAsia="zh-CN" w:bidi="ar-SA"/>
        </w:rPr>
        <w:t>, что соответствует нормам статьи 220.1 БК РФ.</w:t>
      </w:r>
    </w:p>
    <w:p w:rsidR="004A1F60" w:rsidRDefault="004A1F60" w:rsidP="004A1F60">
      <w:pPr>
        <w:widowControl/>
        <w:autoSpaceDE/>
        <w:autoSpaceDN/>
        <w:spacing w:after="57"/>
        <w:jc w:val="both"/>
        <w:rPr>
          <w:sz w:val="24"/>
          <w:szCs w:val="24"/>
          <w:lang w:eastAsia="zh-CN" w:bidi="ar-SA"/>
        </w:rPr>
      </w:pPr>
      <w:r w:rsidRPr="00B238DD">
        <w:rPr>
          <w:sz w:val="28"/>
          <w:szCs w:val="28"/>
          <w:lang w:eastAsia="zh-CN" w:bidi="ar-SA"/>
        </w:rPr>
        <w:t xml:space="preserve">             </w:t>
      </w:r>
      <w:r>
        <w:rPr>
          <w:sz w:val="28"/>
          <w:szCs w:val="28"/>
          <w:lang w:eastAsia="zh-CN" w:bidi="ar-SA"/>
        </w:rPr>
        <w:t>Р</w:t>
      </w:r>
      <w:r w:rsidRPr="0094241F">
        <w:rPr>
          <w:sz w:val="28"/>
          <w:szCs w:val="28"/>
          <w:lang w:eastAsia="zh-CN" w:bidi="ar-SA"/>
        </w:rPr>
        <w:t xml:space="preserve">ешение о бюджете 14-1рс </w:t>
      </w:r>
      <w:r>
        <w:rPr>
          <w:sz w:val="28"/>
          <w:szCs w:val="28"/>
          <w:lang w:eastAsia="zh-CN" w:bidi="ar-SA"/>
        </w:rPr>
        <w:t>на 2023 год утверждены</w:t>
      </w:r>
      <w:r w:rsidRPr="00B238DD">
        <w:rPr>
          <w:sz w:val="28"/>
          <w:szCs w:val="28"/>
          <w:lang w:eastAsia="zh-CN" w:bidi="ar-SA"/>
        </w:rPr>
        <w:t xml:space="preserve"> </w:t>
      </w:r>
      <w:r>
        <w:rPr>
          <w:sz w:val="28"/>
          <w:szCs w:val="28"/>
          <w:lang w:eastAsia="zh-CN" w:bidi="ar-SA"/>
        </w:rPr>
        <w:t>7</w:t>
      </w:r>
      <w:r w:rsidRPr="00B238DD">
        <w:rPr>
          <w:sz w:val="28"/>
          <w:szCs w:val="28"/>
          <w:lang w:eastAsia="zh-CN" w:bidi="ar-SA"/>
        </w:rPr>
        <w:t xml:space="preserve"> главных распорядителей бюджетных средств (далее - ГРБС):</w:t>
      </w:r>
    </w:p>
    <w:p w:rsidR="004A1F60" w:rsidRDefault="004A1F60" w:rsidP="004A1F60">
      <w:pPr>
        <w:widowControl/>
        <w:autoSpaceDE/>
        <w:autoSpaceDN/>
        <w:spacing w:after="57"/>
        <w:ind w:firstLine="567"/>
        <w:jc w:val="both"/>
        <w:rPr>
          <w:sz w:val="28"/>
          <w:szCs w:val="28"/>
        </w:rPr>
      </w:pPr>
      <w:r>
        <w:rPr>
          <w:sz w:val="24"/>
          <w:szCs w:val="24"/>
          <w:lang w:eastAsia="zh-CN" w:bidi="ar-SA"/>
        </w:rPr>
        <w:t>-</w:t>
      </w:r>
      <w:r w:rsidRPr="00971389">
        <w:rPr>
          <w:sz w:val="28"/>
          <w:szCs w:val="28"/>
        </w:rPr>
        <w:t>Администрация Кромского района Орловской области;</w:t>
      </w:r>
    </w:p>
    <w:p w:rsidR="004A1F60" w:rsidRDefault="004A1F60" w:rsidP="004A1F60">
      <w:pPr>
        <w:tabs>
          <w:tab w:val="left" w:pos="567"/>
        </w:tabs>
        <w:ind w:left="57" w:right="284" w:firstLine="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389">
        <w:rPr>
          <w:sz w:val="28"/>
          <w:szCs w:val="28"/>
        </w:rPr>
        <w:t>Муниципальный орган управления образованием отдел образования администрации Кромского района Орловской области;</w:t>
      </w:r>
    </w:p>
    <w:p w:rsidR="004A1F60" w:rsidRDefault="004A1F60" w:rsidP="004A1F60">
      <w:pPr>
        <w:tabs>
          <w:tab w:val="left" w:pos="567"/>
        </w:tabs>
        <w:ind w:left="57" w:right="284" w:firstLine="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389">
        <w:rPr>
          <w:sz w:val="28"/>
          <w:szCs w:val="28"/>
        </w:rPr>
        <w:tab/>
        <w:t>Контрольно-счетная палата Кромского района Орловской области;</w:t>
      </w:r>
    </w:p>
    <w:p w:rsidR="004A1F60" w:rsidRDefault="004A1F60" w:rsidP="004A1F60">
      <w:pPr>
        <w:tabs>
          <w:tab w:val="left" w:pos="567"/>
        </w:tabs>
        <w:ind w:left="57" w:right="284" w:firstLine="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389">
        <w:rPr>
          <w:sz w:val="28"/>
          <w:szCs w:val="28"/>
        </w:rPr>
        <w:tab/>
        <w:t xml:space="preserve"> Отдел по управлению муниципальным имуществом и земельным отношениям Кромского района Орловской области;</w:t>
      </w:r>
    </w:p>
    <w:p w:rsidR="004A1F60" w:rsidRDefault="004A1F60" w:rsidP="004A1F60">
      <w:pPr>
        <w:tabs>
          <w:tab w:val="left" w:pos="567"/>
        </w:tabs>
        <w:ind w:left="57" w:right="284" w:firstLine="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389">
        <w:rPr>
          <w:sz w:val="28"/>
          <w:szCs w:val="28"/>
        </w:rPr>
        <w:tab/>
        <w:t>Отдел по решению вопросов местного значения городского поселения Кромы администрации Кромского района Орловской области;</w:t>
      </w:r>
    </w:p>
    <w:p w:rsidR="004A1F60" w:rsidRDefault="004A1F60" w:rsidP="004A1F60">
      <w:pPr>
        <w:tabs>
          <w:tab w:val="left" w:pos="567"/>
        </w:tabs>
        <w:ind w:left="57" w:right="284" w:firstLine="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389">
        <w:rPr>
          <w:sz w:val="28"/>
          <w:szCs w:val="28"/>
        </w:rPr>
        <w:tab/>
        <w:t>Финансовый отдел администрации Кромского района Орловской области;</w:t>
      </w:r>
    </w:p>
    <w:p w:rsidR="004A1F60" w:rsidRPr="00971389" w:rsidRDefault="004A1F60" w:rsidP="004A1F60">
      <w:pPr>
        <w:tabs>
          <w:tab w:val="left" w:pos="567"/>
        </w:tabs>
        <w:ind w:left="57" w:right="284" w:firstLine="51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71389">
        <w:rPr>
          <w:sz w:val="28"/>
          <w:szCs w:val="28"/>
        </w:rPr>
        <w:tab/>
        <w:t>МКУ Кромского района Орловской области «Административно-хозяйственный центр».</w:t>
      </w:r>
    </w:p>
    <w:p w:rsidR="004A1F60" w:rsidRPr="00B238DD" w:rsidRDefault="004A1F60" w:rsidP="004A1F60">
      <w:pPr>
        <w:widowControl/>
        <w:autoSpaceDE/>
        <w:autoSpaceDN/>
        <w:spacing w:after="57"/>
        <w:jc w:val="both"/>
        <w:rPr>
          <w:sz w:val="24"/>
          <w:szCs w:val="24"/>
          <w:lang w:eastAsia="zh-CN" w:bidi="ar-SA"/>
        </w:rPr>
      </w:pPr>
      <w:r>
        <w:rPr>
          <w:sz w:val="24"/>
          <w:szCs w:val="24"/>
          <w:lang w:eastAsia="zh-CN" w:bidi="ar-SA"/>
        </w:rPr>
        <w:lastRenderedPageBreak/>
        <w:tab/>
      </w:r>
      <w:r w:rsidRPr="00A32356">
        <w:rPr>
          <w:sz w:val="28"/>
          <w:szCs w:val="28"/>
          <w:lang w:eastAsia="zh-CN" w:bidi="ar-SA"/>
        </w:rPr>
        <w:t xml:space="preserve">Постановлением </w:t>
      </w:r>
      <w:r>
        <w:rPr>
          <w:sz w:val="28"/>
          <w:szCs w:val="28"/>
          <w:lang w:eastAsia="zh-CN" w:bidi="ar-SA"/>
        </w:rPr>
        <w:t>администрации Кромского района от 22.12.2021г. № 790 «</w:t>
      </w:r>
      <w:r w:rsidRPr="00A32356">
        <w:rPr>
          <w:sz w:val="28"/>
          <w:szCs w:val="28"/>
          <w:lang w:eastAsia="zh-CN" w:bidi="ar-SA"/>
        </w:rPr>
        <w:t>Об утверждении перечней главных администраторов доходов, главных администраторов источников финансирования   дефицита бюджета муниципального образования Кромской   район, порядка и сроков внесения изменений в перечни главных администраторов доходов и главных администраторов источников финансирования дефицита бюджета муниципального образования Кромской район</w:t>
      </w:r>
      <w:r>
        <w:rPr>
          <w:sz w:val="28"/>
          <w:szCs w:val="28"/>
          <w:lang w:eastAsia="zh-CN" w:bidi="ar-SA"/>
        </w:rPr>
        <w:t xml:space="preserve">» ( с изменениями от 03.08.2023, от 20.12.2023г.) утверждены перечни </w:t>
      </w:r>
      <w:r w:rsidRPr="00B238DD">
        <w:rPr>
          <w:sz w:val="28"/>
          <w:szCs w:val="28"/>
          <w:lang w:eastAsia="zh-CN" w:bidi="ar-SA"/>
        </w:rPr>
        <w:t>главных администраторов доходов бюджета (далее — ГАБС)</w:t>
      </w:r>
      <w:r>
        <w:rPr>
          <w:sz w:val="28"/>
          <w:szCs w:val="28"/>
          <w:lang w:eastAsia="zh-CN" w:bidi="ar-SA"/>
        </w:rPr>
        <w:t xml:space="preserve">, </w:t>
      </w:r>
      <w:r w:rsidRPr="00B238DD">
        <w:rPr>
          <w:sz w:val="28"/>
          <w:szCs w:val="28"/>
          <w:lang w:eastAsia="zh-CN" w:bidi="ar-SA"/>
        </w:rPr>
        <w:t>главных администратора источников внутреннего финансирования дефицита бюд</w:t>
      </w:r>
      <w:r w:rsidRPr="00B238DD">
        <w:rPr>
          <w:sz w:val="28"/>
          <w:szCs w:val="28"/>
          <w:lang w:eastAsia="zh-CN" w:bidi="ar-SA"/>
        </w:rPr>
        <w:softHyphen/>
        <w:t>жета (далее - ГАИФД):</w:t>
      </w:r>
    </w:p>
    <w:p w:rsidR="004A1F60" w:rsidRPr="00B238DD" w:rsidRDefault="004A1F60" w:rsidP="004A1F60">
      <w:pPr>
        <w:widowControl/>
        <w:autoSpaceDE/>
        <w:autoSpaceDN/>
        <w:jc w:val="both"/>
        <w:rPr>
          <w:sz w:val="24"/>
          <w:szCs w:val="24"/>
          <w:lang w:eastAsia="zh-CN" w:bidi="ar-SA"/>
        </w:rPr>
      </w:pPr>
      <w:r w:rsidRPr="00B238DD">
        <w:rPr>
          <w:spacing w:val="2"/>
          <w:sz w:val="28"/>
          <w:szCs w:val="28"/>
          <w:lang w:eastAsia="zh-CN" w:bidi="ar-SA"/>
        </w:rPr>
        <w:t xml:space="preserve">         </w:t>
      </w:r>
      <w:r w:rsidRPr="00B238DD">
        <w:rPr>
          <w:rFonts w:eastAsia="Arial" w:cs="Arial"/>
          <w:spacing w:val="2"/>
          <w:sz w:val="28"/>
          <w:szCs w:val="28"/>
          <w:lang w:eastAsia="zh-CN" w:bidi="ar-SA"/>
        </w:rPr>
        <w:t xml:space="preserve">В </w:t>
      </w:r>
      <w:r w:rsidRPr="00B238DD">
        <w:rPr>
          <w:sz w:val="28"/>
          <w:szCs w:val="28"/>
          <w:lang w:eastAsia="zh-CN" w:bidi="ar-SA"/>
        </w:rPr>
        <w:t xml:space="preserve">соответствии со статьями 69.1, 69.2 БК РФ из </w:t>
      </w:r>
      <w:r>
        <w:rPr>
          <w:sz w:val="28"/>
          <w:szCs w:val="28"/>
          <w:lang w:eastAsia="zh-CN" w:bidi="ar-SA"/>
        </w:rPr>
        <w:t xml:space="preserve">районного </w:t>
      </w:r>
      <w:r w:rsidRPr="00B238DD">
        <w:rPr>
          <w:sz w:val="28"/>
          <w:szCs w:val="28"/>
          <w:lang w:eastAsia="zh-CN" w:bidi="ar-SA"/>
        </w:rPr>
        <w:t xml:space="preserve">бюджета в 2023 году предоставлялись субсидии на </w:t>
      </w:r>
      <w:r w:rsidRPr="00B238DD">
        <w:rPr>
          <w:rFonts w:eastAsia="Arial" w:cs="Arial"/>
          <w:sz w:val="28"/>
          <w:szCs w:val="28"/>
          <w:lang w:eastAsia="zh-CN" w:bidi="ar-SA"/>
        </w:rPr>
        <w:t xml:space="preserve">финансовое обеспечение </w:t>
      </w:r>
      <w:r w:rsidRPr="00B238DD">
        <w:rPr>
          <w:sz w:val="28"/>
          <w:szCs w:val="28"/>
          <w:lang w:eastAsia="zh-CN" w:bidi="ar-SA"/>
        </w:rPr>
        <w:t>вы</w:t>
      </w:r>
      <w:r w:rsidRPr="00B238DD">
        <w:rPr>
          <w:sz w:val="28"/>
          <w:szCs w:val="28"/>
          <w:lang w:eastAsia="zh-CN" w:bidi="ar-SA"/>
        </w:rPr>
        <w:softHyphen/>
        <w:t xml:space="preserve">полнения муниципальных заданий и иные цели </w:t>
      </w:r>
      <w:r>
        <w:rPr>
          <w:sz w:val="28"/>
          <w:szCs w:val="28"/>
          <w:lang w:eastAsia="zh-CN" w:bidi="ar-SA"/>
        </w:rPr>
        <w:t>23</w:t>
      </w:r>
      <w:r w:rsidRPr="00B238DD">
        <w:rPr>
          <w:sz w:val="28"/>
          <w:szCs w:val="28"/>
          <w:lang w:eastAsia="zh-CN" w:bidi="ar-SA"/>
        </w:rPr>
        <w:t xml:space="preserve"> муниципальным бюджет</w:t>
      </w:r>
      <w:r w:rsidRPr="00B238DD">
        <w:rPr>
          <w:sz w:val="28"/>
          <w:szCs w:val="28"/>
          <w:lang w:eastAsia="zh-CN" w:bidi="ar-SA"/>
        </w:rPr>
        <w:softHyphen/>
        <w:t>ным учреждениям.</w:t>
      </w:r>
    </w:p>
    <w:p w:rsidR="004A1F60" w:rsidRPr="00B238DD" w:rsidRDefault="004A1F60" w:rsidP="004A1F60">
      <w:pPr>
        <w:widowControl/>
        <w:autoSpaceDE/>
        <w:autoSpaceDN/>
        <w:jc w:val="both"/>
        <w:rPr>
          <w:sz w:val="24"/>
          <w:szCs w:val="24"/>
          <w:lang w:eastAsia="zh-CN" w:bidi="ar-SA"/>
        </w:rPr>
      </w:pPr>
      <w:r w:rsidRPr="00B238DD">
        <w:rPr>
          <w:sz w:val="28"/>
          <w:szCs w:val="28"/>
          <w:lang w:eastAsia="zh-CN" w:bidi="ar-SA"/>
        </w:rPr>
        <w:t xml:space="preserve">       При исполнении </w:t>
      </w:r>
      <w:r>
        <w:rPr>
          <w:sz w:val="28"/>
          <w:szCs w:val="28"/>
          <w:lang w:eastAsia="zh-CN" w:bidi="ar-SA"/>
        </w:rPr>
        <w:t xml:space="preserve">районного </w:t>
      </w:r>
      <w:r w:rsidRPr="00B238DD">
        <w:rPr>
          <w:sz w:val="28"/>
          <w:szCs w:val="28"/>
          <w:lang w:eastAsia="zh-CN" w:bidi="ar-SA"/>
        </w:rPr>
        <w:t xml:space="preserve">бюджета на 2023 год соблюдался принцип единства кассы и подведомственности финансирования расходов. </w:t>
      </w:r>
    </w:p>
    <w:p w:rsidR="004A1F60" w:rsidRPr="00B238DD" w:rsidRDefault="004A1F60" w:rsidP="004A1F60">
      <w:pPr>
        <w:widowControl/>
        <w:autoSpaceDE/>
        <w:autoSpaceDN/>
        <w:jc w:val="both"/>
        <w:rPr>
          <w:sz w:val="24"/>
          <w:szCs w:val="24"/>
          <w:lang w:eastAsia="zh-CN" w:bidi="ar-SA"/>
        </w:rPr>
      </w:pPr>
      <w:r w:rsidRPr="00B238DD">
        <w:rPr>
          <w:spacing w:val="2"/>
          <w:sz w:val="28"/>
          <w:szCs w:val="28"/>
          <w:lang w:eastAsia="zh-CN" w:bidi="ar-SA"/>
        </w:rPr>
        <w:t xml:space="preserve">    </w:t>
      </w:r>
      <w:r w:rsidRPr="00B238DD">
        <w:rPr>
          <w:sz w:val="28"/>
          <w:szCs w:val="28"/>
          <w:lang w:eastAsia="zh-CN" w:bidi="ar-SA"/>
        </w:rPr>
        <w:t>В соответствии</w:t>
      </w:r>
      <w:r w:rsidRPr="00B238DD">
        <w:rPr>
          <w:spacing w:val="2"/>
          <w:sz w:val="28"/>
          <w:szCs w:val="28"/>
          <w:lang w:eastAsia="zh-CN" w:bidi="ar-SA"/>
        </w:rPr>
        <w:t xml:space="preserve"> со статьей 217.1 </w:t>
      </w:r>
      <w:r w:rsidRPr="00B238DD">
        <w:rPr>
          <w:sz w:val="28"/>
          <w:szCs w:val="28"/>
          <w:lang w:eastAsia="zh-CN" w:bidi="ar-SA"/>
        </w:rPr>
        <w:t>БК</w:t>
      </w:r>
      <w:r w:rsidRPr="00B238DD">
        <w:rPr>
          <w:spacing w:val="2"/>
          <w:sz w:val="28"/>
          <w:szCs w:val="28"/>
          <w:lang w:eastAsia="zh-CN" w:bidi="ar-SA"/>
        </w:rPr>
        <w:t xml:space="preserve"> РФ</w:t>
      </w:r>
      <w:r w:rsidRPr="00B238DD">
        <w:rPr>
          <w:sz w:val="28"/>
          <w:szCs w:val="28"/>
          <w:lang w:eastAsia="zh-CN" w:bidi="ar-SA"/>
        </w:rPr>
        <w:t xml:space="preserve"> </w:t>
      </w:r>
      <w:r>
        <w:rPr>
          <w:sz w:val="28"/>
          <w:szCs w:val="28"/>
          <w:lang w:eastAsia="zh-CN" w:bidi="ar-SA"/>
        </w:rPr>
        <w:t>приказом</w:t>
      </w:r>
      <w:r>
        <w:rPr>
          <w:rFonts w:eastAsia="Arial" w:cs="Arial"/>
          <w:sz w:val="28"/>
          <w:szCs w:val="28"/>
          <w:lang w:eastAsia="zh-CN" w:bidi="ar-SA"/>
        </w:rPr>
        <w:t xml:space="preserve"> Финансового отдела от 28.12.2018 № 81</w:t>
      </w:r>
      <w:r w:rsidRPr="00B238DD">
        <w:rPr>
          <w:rFonts w:eastAsia="Arial" w:cs="Arial"/>
          <w:sz w:val="28"/>
          <w:szCs w:val="28"/>
          <w:lang w:eastAsia="zh-CN" w:bidi="ar-SA"/>
        </w:rPr>
        <w:t xml:space="preserve"> </w:t>
      </w:r>
      <w:r w:rsidRPr="00B238DD">
        <w:rPr>
          <w:sz w:val="28"/>
          <w:szCs w:val="28"/>
          <w:lang w:eastAsia="zh-CN" w:bidi="ar-SA"/>
        </w:rPr>
        <w:t>установлен Порядок составления и веде</w:t>
      </w:r>
      <w:r w:rsidRPr="00B238DD">
        <w:rPr>
          <w:sz w:val="28"/>
          <w:szCs w:val="28"/>
          <w:lang w:eastAsia="zh-CN" w:bidi="ar-SA"/>
        </w:rPr>
        <w:softHyphen/>
        <w:t>ния кассового плана исполнения</w:t>
      </w:r>
      <w:r>
        <w:rPr>
          <w:sz w:val="28"/>
          <w:szCs w:val="28"/>
          <w:lang w:eastAsia="zh-CN" w:bidi="ar-SA"/>
        </w:rPr>
        <w:t xml:space="preserve"> районного бюджета</w:t>
      </w:r>
      <w:r w:rsidRPr="00B238DD">
        <w:rPr>
          <w:sz w:val="28"/>
          <w:szCs w:val="28"/>
          <w:lang w:eastAsia="zh-CN" w:bidi="ar-SA"/>
        </w:rPr>
        <w:t>.</w:t>
      </w:r>
    </w:p>
    <w:p w:rsidR="004A1F60" w:rsidRPr="00824592" w:rsidRDefault="004A1F60" w:rsidP="004A1F60">
      <w:pPr>
        <w:widowControl/>
        <w:autoSpaceDE/>
        <w:autoSpaceDN/>
        <w:jc w:val="both"/>
        <w:rPr>
          <w:sz w:val="24"/>
          <w:szCs w:val="24"/>
          <w:lang w:eastAsia="zh-CN" w:bidi="ar-SA"/>
        </w:rPr>
      </w:pPr>
      <w:r w:rsidRPr="00824592">
        <w:rPr>
          <w:spacing w:val="2"/>
          <w:sz w:val="28"/>
          <w:szCs w:val="28"/>
          <w:lang w:eastAsia="zh-CN" w:bidi="ar-SA"/>
        </w:rPr>
        <w:t xml:space="preserve">     В соответствии со статьей 217 </w:t>
      </w:r>
      <w:r w:rsidRPr="00824592">
        <w:rPr>
          <w:sz w:val="28"/>
          <w:szCs w:val="28"/>
          <w:lang w:eastAsia="zh-CN" w:bidi="ar-SA"/>
        </w:rPr>
        <w:t>БК</w:t>
      </w:r>
      <w:r w:rsidRPr="00824592">
        <w:rPr>
          <w:spacing w:val="2"/>
          <w:sz w:val="28"/>
          <w:szCs w:val="28"/>
          <w:lang w:eastAsia="zh-CN" w:bidi="ar-SA"/>
        </w:rPr>
        <w:t xml:space="preserve"> РФ</w:t>
      </w:r>
      <w:r w:rsidRPr="00824592">
        <w:rPr>
          <w:sz w:val="28"/>
          <w:szCs w:val="28"/>
          <w:lang w:eastAsia="zh-CN" w:bidi="ar-SA"/>
        </w:rPr>
        <w:t xml:space="preserve"> приказом</w:t>
      </w:r>
      <w:r w:rsidRPr="00824592">
        <w:rPr>
          <w:rFonts w:eastAsia="Arial" w:cs="Arial"/>
          <w:sz w:val="28"/>
          <w:szCs w:val="28"/>
          <w:lang w:eastAsia="zh-CN" w:bidi="ar-SA"/>
        </w:rPr>
        <w:t xml:space="preserve"> Финансового отдела </w:t>
      </w:r>
      <w:r w:rsidRPr="00824592">
        <w:rPr>
          <w:rFonts w:eastAsia="Arial"/>
          <w:sz w:val="28"/>
          <w:szCs w:val="28"/>
          <w:lang w:eastAsia="zh-CN" w:bidi="ar-SA"/>
        </w:rPr>
        <w:t>от 31.12.2015 № 72 (в редакции от 16.03.2022г.) утвержде</w:t>
      </w:r>
      <w:r w:rsidRPr="00824592">
        <w:rPr>
          <w:rFonts w:eastAsia="Arial"/>
          <w:sz w:val="28"/>
          <w:szCs w:val="28"/>
          <w:lang w:eastAsia="zh-CN" w:bidi="ar-SA"/>
        </w:rPr>
        <w:softHyphen/>
        <w:t>н Порядок</w:t>
      </w:r>
      <w:r w:rsidRPr="00824592">
        <w:rPr>
          <w:iCs/>
          <w:color w:val="000000"/>
          <w:spacing w:val="2"/>
          <w:kern w:val="2"/>
          <w:sz w:val="28"/>
          <w:szCs w:val="28"/>
          <w:highlight w:val="white"/>
          <w:lang w:bidi="ar-SA"/>
        </w:rPr>
        <w:t xml:space="preserve"> составления и ве</w:t>
      </w:r>
      <w:r w:rsidRPr="00824592">
        <w:rPr>
          <w:iCs/>
          <w:color w:val="000000"/>
          <w:spacing w:val="2"/>
          <w:kern w:val="2"/>
          <w:sz w:val="28"/>
          <w:szCs w:val="28"/>
          <w:highlight w:val="white"/>
          <w:lang w:bidi="ar-SA"/>
        </w:rPr>
        <w:softHyphen/>
        <w:t>дения св</w:t>
      </w:r>
      <w:r>
        <w:rPr>
          <w:iCs/>
          <w:color w:val="000000"/>
          <w:spacing w:val="2"/>
          <w:kern w:val="2"/>
          <w:sz w:val="28"/>
          <w:szCs w:val="28"/>
          <w:highlight w:val="white"/>
          <w:lang w:bidi="ar-SA"/>
        </w:rPr>
        <w:t>одной бюджетной рос</w:t>
      </w:r>
      <w:r>
        <w:rPr>
          <w:iCs/>
          <w:color w:val="000000"/>
          <w:spacing w:val="2"/>
          <w:kern w:val="2"/>
          <w:sz w:val="28"/>
          <w:szCs w:val="28"/>
          <w:highlight w:val="white"/>
          <w:lang w:bidi="ar-SA"/>
        </w:rPr>
        <w:softHyphen/>
        <w:t>писи.</w:t>
      </w:r>
      <w:r w:rsidRPr="00824592">
        <w:rPr>
          <w:iCs/>
          <w:color w:val="000000"/>
          <w:spacing w:val="2"/>
          <w:kern w:val="2"/>
          <w:sz w:val="28"/>
          <w:szCs w:val="28"/>
          <w:highlight w:val="white"/>
          <w:lang w:bidi="ar-SA"/>
        </w:rPr>
        <w:t xml:space="preserve"> </w:t>
      </w:r>
    </w:p>
    <w:p w:rsidR="004A1F60" w:rsidRPr="00824592" w:rsidRDefault="004A1F60" w:rsidP="004A1F60">
      <w:pPr>
        <w:tabs>
          <w:tab w:val="left" w:pos="8931"/>
        </w:tabs>
        <w:ind w:right="-24"/>
        <w:jc w:val="center"/>
        <w:rPr>
          <w:b/>
          <w:sz w:val="24"/>
          <w:szCs w:val="24"/>
        </w:rPr>
      </w:pPr>
    </w:p>
    <w:p w:rsidR="004A1F60" w:rsidRPr="003A585D" w:rsidRDefault="004A1F60" w:rsidP="004A1F60">
      <w:pPr>
        <w:tabs>
          <w:tab w:val="left" w:pos="8931"/>
        </w:tabs>
        <w:ind w:right="-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3A585D">
        <w:rPr>
          <w:b/>
          <w:sz w:val="24"/>
          <w:szCs w:val="24"/>
        </w:rPr>
        <w:t>Анализ исполнения</w:t>
      </w:r>
      <w:r>
        <w:rPr>
          <w:b/>
          <w:sz w:val="24"/>
          <w:szCs w:val="24"/>
        </w:rPr>
        <w:t xml:space="preserve"> бюджета Кромского района за 2023год по доходам</w:t>
      </w:r>
    </w:p>
    <w:p w:rsidR="004A1F60" w:rsidRDefault="004A1F60" w:rsidP="004A1F60">
      <w:pPr>
        <w:pStyle w:val="a3"/>
        <w:ind w:right="847"/>
        <w:jc w:val="center"/>
        <w:rPr>
          <w:sz w:val="28"/>
          <w:szCs w:val="28"/>
        </w:rPr>
      </w:pP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Доходы районного бюджета формируются в соответствии с бюджетным законодательством Российской Федерации, законодательством Российской Федерации о налогах и сборах, Решениями Кромского районного Совета народных депутатов.</w:t>
      </w: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Доходы районного бюджета образуются за счет налоговых и неналоговых доходов и безвозмездных поступлений.</w:t>
      </w: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 xml:space="preserve"> Анализ исполнения бюджета Кромского района за 2023 год произведен методом сравнения данных представленного отчета ф. 0503317, с показателями, утвержденными Решением Кромского районного Совета народных депутатов от 23.12.2022г № 14-1 рс (с изменениями).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Согласно представленному отчету исполненные доходы бюджета за 2023 год составили </w:t>
      </w:r>
      <w:r>
        <w:rPr>
          <w:sz w:val="28"/>
          <w:szCs w:val="28"/>
          <w:lang w:eastAsia="ar-SA" w:bidi="ar-SA"/>
        </w:rPr>
        <w:t>598558,936</w:t>
      </w:r>
      <w:r w:rsidRPr="002120D0">
        <w:rPr>
          <w:sz w:val="28"/>
          <w:szCs w:val="28"/>
          <w:lang w:eastAsia="ar-SA" w:bidi="ar-SA"/>
        </w:rPr>
        <w:t xml:space="preserve"> тыс. руб. или на 103</w:t>
      </w:r>
      <w:r>
        <w:rPr>
          <w:sz w:val="28"/>
          <w:szCs w:val="28"/>
          <w:lang w:eastAsia="ar-SA" w:bidi="ar-SA"/>
        </w:rPr>
        <w:t>,9</w:t>
      </w:r>
      <w:r w:rsidRPr="002120D0">
        <w:rPr>
          <w:sz w:val="28"/>
          <w:szCs w:val="28"/>
          <w:lang w:eastAsia="ar-SA" w:bidi="ar-SA"/>
        </w:rPr>
        <w:t xml:space="preserve">% от плана. 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По сравнению с 2022 годом</w:t>
      </w:r>
      <w:r>
        <w:rPr>
          <w:sz w:val="28"/>
          <w:szCs w:val="28"/>
          <w:lang w:eastAsia="ar-SA" w:bidi="ar-SA"/>
        </w:rPr>
        <w:t xml:space="preserve"> (</w:t>
      </w:r>
      <w:r w:rsidRPr="002120D0">
        <w:rPr>
          <w:sz w:val="28"/>
          <w:szCs w:val="28"/>
          <w:lang w:eastAsia="ar-SA" w:bidi="ar-SA"/>
        </w:rPr>
        <w:t>548445,072 тыс. рублей) доходы</w:t>
      </w:r>
      <w:r>
        <w:rPr>
          <w:sz w:val="28"/>
          <w:szCs w:val="28"/>
          <w:lang w:eastAsia="ar-SA" w:bidi="ar-SA"/>
        </w:rPr>
        <w:t xml:space="preserve"> районного </w:t>
      </w:r>
      <w:r w:rsidRPr="002120D0">
        <w:rPr>
          <w:sz w:val="28"/>
          <w:szCs w:val="28"/>
          <w:lang w:eastAsia="ar-SA" w:bidi="ar-SA"/>
        </w:rPr>
        <w:t>бюджета</w:t>
      </w:r>
      <w:r>
        <w:rPr>
          <w:sz w:val="28"/>
          <w:szCs w:val="28"/>
          <w:lang w:eastAsia="ar-SA" w:bidi="ar-SA"/>
        </w:rPr>
        <w:t xml:space="preserve"> </w:t>
      </w:r>
      <w:r w:rsidRPr="002120D0">
        <w:rPr>
          <w:sz w:val="28"/>
          <w:szCs w:val="28"/>
          <w:lang w:eastAsia="ar-SA" w:bidi="ar-SA"/>
        </w:rPr>
        <w:t xml:space="preserve">за 2023 год увеличились на </w:t>
      </w:r>
      <w:r>
        <w:rPr>
          <w:sz w:val="28"/>
          <w:szCs w:val="28"/>
          <w:lang w:eastAsia="ar-SA" w:bidi="ar-SA"/>
        </w:rPr>
        <w:t>50113,864</w:t>
      </w:r>
      <w:r w:rsidRPr="002120D0">
        <w:rPr>
          <w:sz w:val="28"/>
          <w:szCs w:val="28"/>
          <w:lang w:eastAsia="ar-SA" w:bidi="ar-SA"/>
        </w:rPr>
        <w:t xml:space="preserve"> тыс. руб. или на </w:t>
      </w:r>
      <w:r>
        <w:rPr>
          <w:sz w:val="28"/>
          <w:szCs w:val="28"/>
          <w:lang w:eastAsia="ar-SA" w:bidi="ar-SA"/>
        </w:rPr>
        <w:t>9</w:t>
      </w:r>
      <w:r w:rsidRPr="002120D0">
        <w:rPr>
          <w:sz w:val="28"/>
          <w:szCs w:val="28"/>
          <w:lang w:eastAsia="ar-SA" w:bidi="ar-SA"/>
        </w:rPr>
        <w:t xml:space="preserve">,1%. 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При этом, </w:t>
      </w:r>
      <w:r>
        <w:rPr>
          <w:sz w:val="28"/>
          <w:szCs w:val="28"/>
          <w:lang w:eastAsia="ar-SA" w:bidi="ar-SA"/>
        </w:rPr>
        <w:t>налоговые и неналоговые</w:t>
      </w:r>
      <w:r w:rsidRPr="002120D0">
        <w:rPr>
          <w:sz w:val="28"/>
          <w:szCs w:val="28"/>
          <w:lang w:eastAsia="ar-SA" w:bidi="ar-SA"/>
        </w:rPr>
        <w:t xml:space="preserve"> доходы </w:t>
      </w:r>
      <w:r>
        <w:rPr>
          <w:sz w:val="28"/>
          <w:szCs w:val="28"/>
          <w:lang w:eastAsia="ar-SA" w:bidi="ar-SA"/>
        </w:rPr>
        <w:t xml:space="preserve">районного </w:t>
      </w:r>
      <w:r w:rsidRPr="002120D0">
        <w:rPr>
          <w:sz w:val="28"/>
          <w:szCs w:val="28"/>
          <w:lang w:eastAsia="ar-SA" w:bidi="ar-SA"/>
        </w:rPr>
        <w:t xml:space="preserve">бюджета в 2023 году составили </w:t>
      </w:r>
      <w:r>
        <w:rPr>
          <w:sz w:val="28"/>
          <w:szCs w:val="28"/>
          <w:lang w:eastAsia="ar-SA" w:bidi="ar-SA"/>
        </w:rPr>
        <w:t>249129,333</w:t>
      </w:r>
      <w:r w:rsidRPr="002120D0">
        <w:rPr>
          <w:sz w:val="28"/>
          <w:szCs w:val="28"/>
          <w:lang w:eastAsia="ar-SA" w:bidi="ar-SA"/>
        </w:rPr>
        <w:t xml:space="preserve"> или </w:t>
      </w:r>
      <w:r>
        <w:rPr>
          <w:sz w:val="28"/>
          <w:szCs w:val="28"/>
          <w:lang w:eastAsia="ar-SA" w:bidi="ar-SA"/>
        </w:rPr>
        <w:t>41,6</w:t>
      </w:r>
      <w:r w:rsidRPr="002120D0">
        <w:rPr>
          <w:sz w:val="28"/>
          <w:szCs w:val="28"/>
          <w:lang w:eastAsia="ar-SA" w:bidi="ar-SA"/>
        </w:rPr>
        <w:t xml:space="preserve">% от общего объема доходов бюджета, что на </w:t>
      </w:r>
      <w:r>
        <w:rPr>
          <w:sz w:val="28"/>
          <w:szCs w:val="28"/>
          <w:lang w:eastAsia="ar-SA" w:bidi="ar-SA"/>
        </w:rPr>
        <w:t>35401,863</w:t>
      </w:r>
      <w:r w:rsidRPr="002120D0">
        <w:rPr>
          <w:sz w:val="28"/>
          <w:szCs w:val="28"/>
          <w:lang w:eastAsia="ar-SA" w:bidi="ar-SA"/>
        </w:rPr>
        <w:t xml:space="preserve"> тыс. руб. или на </w:t>
      </w:r>
      <w:r>
        <w:rPr>
          <w:sz w:val="28"/>
          <w:szCs w:val="28"/>
          <w:lang w:eastAsia="ar-SA" w:bidi="ar-SA"/>
        </w:rPr>
        <w:t>16,6</w:t>
      </w:r>
      <w:r w:rsidRPr="002120D0">
        <w:rPr>
          <w:sz w:val="28"/>
          <w:szCs w:val="28"/>
          <w:lang w:eastAsia="ar-SA" w:bidi="ar-SA"/>
        </w:rPr>
        <w:t>% больше, чем в 2022 году.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CD481F">
        <w:rPr>
          <w:sz w:val="28"/>
          <w:szCs w:val="28"/>
          <w:lang w:eastAsia="ar-SA" w:bidi="ar-SA"/>
        </w:rPr>
        <w:t xml:space="preserve">Структура исполнения районного бюджета по доходам за 2023 год представлена </w:t>
      </w:r>
      <w:r w:rsidRPr="002120D0">
        <w:rPr>
          <w:sz w:val="28"/>
          <w:szCs w:val="28"/>
          <w:lang w:eastAsia="ar-SA" w:bidi="ar-SA"/>
        </w:rPr>
        <w:t xml:space="preserve">в приложении </w:t>
      </w:r>
      <w:r>
        <w:rPr>
          <w:sz w:val="28"/>
          <w:szCs w:val="28"/>
          <w:lang w:eastAsia="ar-SA" w:bidi="ar-SA"/>
        </w:rPr>
        <w:t>1</w:t>
      </w:r>
      <w:r w:rsidRPr="002120D0">
        <w:rPr>
          <w:sz w:val="28"/>
          <w:szCs w:val="28"/>
          <w:lang w:eastAsia="ar-SA" w:bidi="ar-SA"/>
        </w:rPr>
        <w:t xml:space="preserve">. 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К</w:t>
      </w:r>
      <w:r>
        <w:rPr>
          <w:sz w:val="28"/>
          <w:szCs w:val="28"/>
          <w:lang w:eastAsia="ar-SA" w:bidi="ar-SA"/>
        </w:rPr>
        <w:t xml:space="preserve">СП отмечает относительную </w:t>
      </w:r>
      <w:r w:rsidRPr="002120D0">
        <w:rPr>
          <w:sz w:val="28"/>
          <w:szCs w:val="28"/>
          <w:lang w:eastAsia="ar-SA" w:bidi="ar-SA"/>
        </w:rPr>
        <w:t xml:space="preserve">равномерность поступления доходов в </w:t>
      </w:r>
      <w:r>
        <w:rPr>
          <w:sz w:val="28"/>
          <w:szCs w:val="28"/>
          <w:lang w:eastAsia="ar-SA" w:bidi="ar-SA"/>
        </w:rPr>
        <w:t xml:space="preserve">районный </w:t>
      </w:r>
      <w:r w:rsidRPr="002120D0">
        <w:rPr>
          <w:sz w:val="28"/>
          <w:szCs w:val="28"/>
          <w:lang w:eastAsia="ar-SA" w:bidi="ar-SA"/>
        </w:rPr>
        <w:t>бюджет в 2023 году: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lastRenderedPageBreak/>
        <w:t>-  в 1 квартале в бюджет поступило 133585</w:t>
      </w:r>
      <w:r>
        <w:rPr>
          <w:sz w:val="28"/>
          <w:szCs w:val="28"/>
          <w:lang w:eastAsia="ar-SA" w:bidi="ar-SA"/>
        </w:rPr>
        <w:t>,732 тыс. руб. или 22,3</w:t>
      </w:r>
      <w:r w:rsidRPr="002120D0">
        <w:rPr>
          <w:sz w:val="28"/>
          <w:szCs w:val="28"/>
          <w:lang w:eastAsia="ar-SA" w:bidi="ar-SA"/>
        </w:rPr>
        <w:t>% от годов</w:t>
      </w:r>
      <w:r>
        <w:rPr>
          <w:sz w:val="28"/>
          <w:szCs w:val="28"/>
          <w:lang w:eastAsia="ar-SA" w:bidi="ar-SA"/>
        </w:rPr>
        <w:t>о</w:t>
      </w:r>
      <w:r w:rsidRPr="002120D0">
        <w:rPr>
          <w:sz w:val="28"/>
          <w:szCs w:val="28"/>
          <w:lang w:eastAsia="ar-SA" w:bidi="ar-SA"/>
        </w:rPr>
        <w:t>го объема поступивших доходов;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- во 2 квартале –   </w:t>
      </w:r>
      <w:r>
        <w:rPr>
          <w:sz w:val="28"/>
          <w:szCs w:val="28"/>
          <w:lang w:eastAsia="ar-SA" w:bidi="ar-SA"/>
        </w:rPr>
        <w:t>173881,270</w:t>
      </w:r>
      <w:r w:rsidRPr="002120D0">
        <w:rPr>
          <w:sz w:val="28"/>
          <w:szCs w:val="28"/>
          <w:lang w:eastAsia="ar-SA" w:bidi="ar-SA"/>
        </w:rPr>
        <w:t xml:space="preserve"> тыс. руб. или </w:t>
      </w:r>
      <w:r>
        <w:rPr>
          <w:sz w:val="28"/>
          <w:szCs w:val="28"/>
          <w:lang w:eastAsia="ar-SA" w:bidi="ar-SA"/>
        </w:rPr>
        <w:t>29,0</w:t>
      </w:r>
      <w:r w:rsidRPr="002120D0">
        <w:rPr>
          <w:sz w:val="28"/>
          <w:szCs w:val="28"/>
          <w:lang w:eastAsia="ar-SA" w:bidi="ar-SA"/>
        </w:rPr>
        <w:t>%;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- в 3 квартале –  </w:t>
      </w:r>
      <w:r>
        <w:rPr>
          <w:sz w:val="28"/>
          <w:szCs w:val="28"/>
          <w:lang w:eastAsia="ar-SA" w:bidi="ar-SA"/>
        </w:rPr>
        <w:t>130386,065</w:t>
      </w:r>
      <w:r w:rsidRPr="002120D0">
        <w:rPr>
          <w:sz w:val="28"/>
          <w:szCs w:val="28"/>
          <w:lang w:eastAsia="ar-SA" w:bidi="ar-SA"/>
        </w:rPr>
        <w:t xml:space="preserve"> тыс. руб. или </w:t>
      </w:r>
      <w:r>
        <w:rPr>
          <w:sz w:val="28"/>
          <w:szCs w:val="28"/>
          <w:lang w:eastAsia="ar-SA" w:bidi="ar-SA"/>
        </w:rPr>
        <w:t>21,8</w:t>
      </w:r>
      <w:r w:rsidRPr="002120D0">
        <w:rPr>
          <w:sz w:val="28"/>
          <w:szCs w:val="28"/>
          <w:lang w:eastAsia="ar-SA" w:bidi="ar-SA"/>
        </w:rPr>
        <w:t>%;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- в 4 квартале –  </w:t>
      </w:r>
      <w:r>
        <w:rPr>
          <w:sz w:val="28"/>
          <w:szCs w:val="28"/>
          <w:lang w:eastAsia="ar-SA" w:bidi="ar-SA"/>
        </w:rPr>
        <w:t>160705,869</w:t>
      </w:r>
      <w:r w:rsidRPr="002120D0">
        <w:rPr>
          <w:sz w:val="28"/>
          <w:szCs w:val="28"/>
          <w:lang w:eastAsia="ar-SA" w:bidi="ar-SA"/>
        </w:rPr>
        <w:t xml:space="preserve"> тыс. руб. или </w:t>
      </w:r>
      <w:r>
        <w:rPr>
          <w:sz w:val="28"/>
          <w:szCs w:val="28"/>
          <w:lang w:eastAsia="ar-SA" w:bidi="ar-SA"/>
        </w:rPr>
        <w:t>26,8</w:t>
      </w:r>
      <w:r w:rsidRPr="002120D0">
        <w:rPr>
          <w:sz w:val="28"/>
          <w:szCs w:val="28"/>
          <w:lang w:eastAsia="ar-SA" w:bidi="ar-SA"/>
        </w:rPr>
        <w:t>%.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Доходы </w:t>
      </w:r>
      <w:r>
        <w:rPr>
          <w:sz w:val="28"/>
          <w:szCs w:val="28"/>
          <w:lang w:eastAsia="ar-SA" w:bidi="ar-SA"/>
        </w:rPr>
        <w:t xml:space="preserve">районного </w:t>
      </w:r>
      <w:r w:rsidRPr="002120D0">
        <w:rPr>
          <w:sz w:val="28"/>
          <w:szCs w:val="28"/>
          <w:lang w:eastAsia="ar-SA" w:bidi="ar-SA"/>
        </w:rPr>
        <w:t xml:space="preserve">бюджета за 2023 год по видам доходов: 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709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-</w:t>
      </w:r>
      <w:r w:rsidRPr="002120D0">
        <w:rPr>
          <w:sz w:val="28"/>
          <w:szCs w:val="28"/>
          <w:lang w:eastAsia="ar-SA" w:bidi="ar-SA"/>
        </w:rPr>
        <w:t xml:space="preserve">налоговые доходы </w:t>
      </w:r>
      <w:r>
        <w:rPr>
          <w:sz w:val="28"/>
          <w:szCs w:val="28"/>
          <w:lang w:eastAsia="ar-SA" w:bidi="ar-SA"/>
        </w:rPr>
        <w:t>-</w:t>
      </w:r>
      <w:r w:rsidRPr="002120D0">
        <w:rPr>
          <w:sz w:val="28"/>
          <w:szCs w:val="28"/>
          <w:lang w:eastAsia="ar-SA" w:bidi="ar-SA"/>
        </w:rPr>
        <w:t>3</w:t>
      </w:r>
      <w:r>
        <w:rPr>
          <w:sz w:val="28"/>
          <w:szCs w:val="28"/>
          <w:lang w:eastAsia="ar-SA" w:bidi="ar-SA"/>
        </w:rPr>
        <w:t>2,8</w:t>
      </w:r>
      <w:r w:rsidRPr="002120D0">
        <w:rPr>
          <w:sz w:val="28"/>
          <w:szCs w:val="28"/>
          <w:lang w:eastAsia="ar-SA" w:bidi="ar-SA"/>
        </w:rPr>
        <w:t xml:space="preserve">% от общего объема доходов или </w:t>
      </w:r>
      <w:r>
        <w:rPr>
          <w:sz w:val="28"/>
          <w:szCs w:val="28"/>
          <w:lang w:eastAsia="ar-SA" w:bidi="ar-SA"/>
        </w:rPr>
        <w:t>196040,230</w:t>
      </w:r>
      <w:r w:rsidRPr="002120D0">
        <w:rPr>
          <w:sz w:val="28"/>
          <w:szCs w:val="28"/>
          <w:lang w:eastAsia="ar-SA" w:bidi="ar-SA"/>
        </w:rPr>
        <w:t xml:space="preserve"> тыс. руб., что на </w:t>
      </w:r>
      <w:r>
        <w:rPr>
          <w:sz w:val="28"/>
          <w:szCs w:val="28"/>
          <w:lang w:eastAsia="ar-SA" w:bidi="ar-SA"/>
        </w:rPr>
        <w:t>31281,303</w:t>
      </w:r>
      <w:r w:rsidRPr="002120D0">
        <w:rPr>
          <w:sz w:val="28"/>
          <w:szCs w:val="28"/>
          <w:lang w:eastAsia="ar-SA" w:bidi="ar-SA"/>
        </w:rPr>
        <w:t xml:space="preserve"> тыс. руб. или на </w:t>
      </w:r>
      <w:r>
        <w:rPr>
          <w:sz w:val="28"/>
          <w:szCs w:val="28"/>
          <w:lang w:eastAsia="ar-SA" w:bidi="ar-SA"/>
        </w:rPr>
        <w:t>18,9</w:t>
      </w:r>
      <w:r w:rsidRPr="002120D0">
        <w:rPr>
          <w:sz w:val="28"/>
          <w:szCs w:val="28"/>
          <w:lang w:eastAsia="ar-SA" w:bidi="ar-SA"/>
        </w:rPr>
        <w:t xml:space="preserve">% больше, чем в 2022 году (в 2022 году </w:t>
      </w:r>
      <w:r>
        <w:rPr>
          <w:sz w:val="28"/>
          <w:szCs w:val="28"/>
          <w:lang w:eastAsia="ar-SA" w:bidi="ar-SA"/>
        </w:rPr>
        <w:t>-</w:t>
      </w:r>
      <w:r w:rsidRPr="002120D0">
        <w:rPr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  <w:lang w:eastAsia="ar-SA" w:bidi="ar-SA"/>
        </w:rPr>
        <w:t>164758,927</w:t>
      </w:r>
      <w:r w:rsidRPr="002120D0">
        <w:rPr>
          <w:sz w:val="28"/>
          <w:szCs w:val="28"/>
          <w:lang w:eastAsia="ar-SA" w:bidi="ar-SA"/>
        </w:rPr>
        <w:t xml:space="preserve"> тыс. руб.);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709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неналоговые доходы – </w:t>
      </w:r>
      <w:r>
        <w:rPr>
          <w:sz w:val="28"/>
          <w:szCs w:val="28"/>
          <w:lang w:eastAsia="ar-SA" w:bidi="ar-SA"/>
        </w:rPr>
        <w:t>8,9</w:t>
      </w:r>
      <w:r w:rsidRPr="002120D0">
        <w:rPr>
          <w:sz w:val="28"/>
          <w:szCs w:val="28"/>
          <w:lang w:eastAsia="ar-SA" w:bidi="ar-SA"/>
        </w:rPr>
        <w:t xml:space="preserve">% от общего объема доходов или </w:t>
      </w:r>
      <w:r>
        <w:rPr>
          <w:sz w:val="28"/>
          <w:szCs w:val="28"/>
          <w:lang w:eastAsia="ar-SA" w:bidi="ar-SA"/>
        </w:rPr>
        <w:t>53089,103</w:t>
      </w:r>
      <w:r w:rsidRPr="002120D0">
        <w:rPr>
          <w:sz w:val="28"/>
          <w:szCs w:val="28"/>
          <w:lang w:eastAsia="ar-SA" w:bidi="ar-SA"/>
        </w:rPr>
        <w:t xml:space="preserve"> тыс. руб., что на </w:t>
      </w:r>
      <w:r>
        <w:rPr>
          <w:sz w:val="28"/>
          <w:szCs w:val="28"/>
          <w:lang w:eastAsia="ar-SA" w:bidi="ar-SA"/>
        </w:rPr>
        <w:t>4120,560</w:t>
      </w:r>
      <w:r w:rsidRPr="002120D0">
        <w:rPr>
          <w:sz w:val="28"/>
          <w:szCs w:val="28"/>
          <w:lang w:eastAsia="ar-SA" w:bidi="ar-SA"/>
        </w:rPr>
        <w:t xml:space="preserve"> тыс. руб. или на </w:t>
      </w:r>
      <w:r>
        <w:rPr>
          <w:sz w:val="28"/>
          <w:szCs w:val="28"/>
          <w:lang w:eastAsia="ar-SA" w:bidi="ar-SA"/>
        </w:rPr>
        <w:t>8,4</w:t>
      </w:r>
      <w:r w:rsidRPr="002120D0">
        <w:rPr>
          <w:sz w:val="28"/>
          <w:szCs w:val="28"/>
          <w:lang w:eastAsia="ar-SA" w:bidi="ar-SA"/>
        </w:rPr>
        <w:t xml:space="preserve">% больше, чем в 2022 году (в 2022 году </w:t>
      </w:r>
      <w:r>
        <w:rPr>
          <w:sz w:val="28"/>
          <w:szCs w:val="28"/>
          <w:lang w:eastAsia="ar-SA" w:bidi="ar-SA"/>
        </w:rPr>
        <w:t>-</w:t>
      </w:r>
      <w:r w:rsidRPr="002120D0">
        <w:rPr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  <w:lang w:eastAsia="ar-SA" w:bidi="ar-SA"/>
        </w:rPr>
        <w:t>48968,543</w:t>
      </w:r>
      <w:r w:rsidRPr="002120D0">
        <w:rPr>
          <w:sz w:val="28"/>
          <w:szCs w:val="28"/>
          <w:lang w:eastAsia="ar-SA" w:bidi="ar-SA"/>
        </w:rPr>
        <w:t xml:space="preserve"> тыс. руб.);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709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безвозмездные поступления – </w:t>
      </w:r>
      <w:r>
        <w:rPr>
          <w:sz w:val="28"/>
          <w:szCs w:val="28"/>
          <w:lang w:eastAsia="ar-SA" w:bidi="ar-SA"/>
        </w:rPr>
        <w:t>58</w:t>
      </w:r>
      <w:r w:rsidRPr="002120D0">
        <w:rPr>
          <w:sz w:val="28"/>
          <w:szCs w:val="28"/>
          <w:lang w:eastAsia="ar-SA" w:bidi="ar-SA"/>
        </w:rPr>
        <w:t xml:space="preserve">,3% от общего объема доходов или </w:t>
      </w:r>
      <w:r>
        <w:rPr>
          <w:sz w:val="28"/>
          <w:szCs w:val="28"/>
          <w:lang w:eastAsia="ar-SA" w:bidi="ar-SA"/>
        </w:rPr>
        <w:t>349429,603</w:t>
      </w:r>
      <w:r w:rsidRPr="002120D0">
        <w:rPr>
          <w:sz w:val="28"/>
          <w:szCs w:val="28"/>
          <w:lang w:eastAsia="ar-SA" w:bidi="ar-SA"/>
        </w:rPr>
        <w:t xml:space="preserve"> тыс. руб., что на </w:t>
      </w:r>
      <w:r>
        <w:rPr>
          <w:sz w:val="28"/>
          <w:szCs w:val="28"/>
          <w:lang w:eastAsia="ar-SA" w:bidi="ar-SA"/>
        </w:rPr>
        <w:t>14712,001</w:t>
      </w:r>
      <w:r w:rsidRPr="002120D0">
        <w:rPr>
          <w:sz w:val="28"/>
          <w:szCs w:val="28"/>
          <w:lang w:eastAsia="ar-SA" w:bidi="ar-SA"/>
        </w:rPr>
        <w:t xml:space="preserve"> тыс. руб. или на </w:t>
      </w:r>
      <w:r>
        <w:rPr>
          <w:sz w:val="28"/>
          <w:szCs w:val="28"/>
          <w:lang w:eastAsia="ar-SA" w:bidi="ar-SA"/>
        </w:rPr>
        <w:t>4,</w:t>
      </w:r>
      <w:r w:rsidRPr="002120D0">
        <w:rPr>
          <w:sz w:val="28"/>
          <w:szCs w:val="28"/>
          <w:lang w:eastAsia="ar-SA" w:bidi="ar-SA"/>
        </w:rPr>
        <w:t xml:space="preserve">4% больше, чем в 2022 году (в 2022 году </w:t>
      </w:r>
      <w:r>
        <w:rPr>
          <w:sz w:val="28"/>
          <w:szCs w:val="28"/>
          <w:lang w:eastAsia="ar-SA" w:bidi="ar-SA"/>
        </w:rPr>
        <w:t>-</w:t>
      </w:r>
      <w:r w:rsidRPr="002120D0">
        <w:rPr>
          <w:sz w:val="28"/>
          <w:szCs w:val="28"/>
          <w:lang w:eastAsia="ar-SA" w:bidi="ar-SA"/>
        </w:rPr>
        <w:t xml:space="preserve">  </w:t>
      </w:r>
      <w:r>
        <w:rPr>
          <w:sz w:val="28"/>
          <w:szCs w:val="28"/>
          <w:lang w:eastAsia="ar-SA" w:bidi="ar-SA"/>
        </w:rPr>
        <w:t>334717,602</w:t>
      </w:r>
      <w:r w:rsidRPr="002120D0">
        <w:rPr>
          <w:sz w:val="28"/>
          <w:szCs w:val="28"/>
          <w:lang w:eastAsia="ar-SA" w:bidi="ar-SA"/>
        </w:rPr>
        <w:t xml:space="preserve"> тыс. руб.). 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Исполнение плановых назначений по налоговым доходам за 2023 год составило </w:t>
      </w:r>
      <w:r>
        <w:rPr>
          <w:sz w:val="28"/>
          <w:szCs w:val="28"/>
          <w:lang w:eastAsia="ar-SA" w:bidi="ar-SA"/>
        </w:rPr>
        <w:t>111,1 %, по неналоговым доходам – 108,2</w:t>
      </w:r>
      <w:r w:rsidRPr="002120D0">
        <w:rPr>
          <w:sz w:val="28"/>
          <w:szCs w:val="28"/>
          <w:lang w:eastAsia="ar-SA" w:bidi="ar-SA"/>
        </w:rPr>
        <w:t xml:space="preserve">%, по безвозмездным поступлениям </w:t>
      </w:r>
      <w:r>
        <w:rPr>
          <w:sz w:val="28"/>
          <w:szCs w:val="28"/>
          <w:lang w:eastAsia="ar-SA" w:bidi="ar-SA"/>
        </w:rPr>
        <w:t>-</w:t>
      </w:r>
      <w:r w:rsidRPr="002120D0">
        <w:rPr>
          <w:sz w:val="28"/>
          <w:szCs w:val="28"/>
          <w:lang w:eastAsia="ar-SA" w:bidi="ar-SA"/>
        </w:rPr>
        <w:t xml:space="preserve"> 9</w:t>
      </w:r>
      <w:r>
        <w:rPr>
          <w:sz w:val="28"/>
          <w:szCs w:val="28"/>
          <w:lang w:eastAsia="ar-SA" w:bidi="ar-SA"/>
        </w:rPr>
        <w:t>9,6</w:t>
      </w:r>
      <w:r w:rsidRPr="002120D0">
        <w:rPr>
          <w:sz w:val="28"/>
          <w:szCs w:val="28"/>
          <w:lang w:eastAsia="ar-SA" w:bidi="ar-SA"/>
        </w:rPr>
        <w:t xml:space="preserve"> %.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 Налоговые доходы: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 Структура налоговых доходов </w:t>
      </w:r>
      <w:r>
        <w:rPr>
          <w:sz w:val="28"/>
          <w:szCs w:val="28"/>
          <w:lang w:eastAsia="ar-SA" w:bidi="ar-SA"/>
        </w:rPr>
        <w:t xml:space="preserve">районного </w:t>
      </w:r>
      <w:r w:rsidRPr="002120D0">
        <w:rPr>
          <w:sz w:val="28"/>
          <w:szCs w:val="28"/>
          <w:lang w:eastAsia="ar-SA" w:bidi="ar-SA"/>
        </w:rPr>
        <w:t xml:space="preserve">бюджета в 2023 году: </w:t>
      </w: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 налог на </w:t>
      </w:r>
      <w:r>
        <w:rPr>
          <w:sz w:val="28"/>
          <w:szCs w:val="28"/>
          <w:lang w:eastAsia="ar-SA" w:bidi="ar-SA"/>
        </w:rPr>
        <w:t>доходы физических лиц (НДФЛ) – 83</w:t>
      </w:r>
      <w:r w:rsidRPr="002120D0">
        <w:rPr>
          <w:sz w:val="28"/>
          <w:szCs w:val="28"/>
          <w:lang w:eastAsia="ar-SA" w:bidi="ar-SA"/>
        </w:rPr>
        <w:t>,4%</w:t>
      </w:r>
      <w:r>
        <w:rPr>
          <w:sz w:val="28"/>
          <w:szCs w:val="28"/>
          <w:lang w:eastAsia="ar-SA" w:bidi="ar-SA"/>
        </w:rPr>
        <w:t>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 xml:space="preserve">      акцизы- 6,5%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налог, взимаемый в связи с применением упрощенной системы налогообло</w:t>
      </w:r>
      <w:r>
        <w:rPr>
          <w:sz w:val="28"/>
          <w:szCs w:val="28"/>
          <w:lang w:eastAsia="ar-SA" w:bidi="ar-SA"/>
        </w:rPr>
        <w:t xml:space="preserve">жения (УСН) — </w:t>
      </w:r>
      <w:r w:rsidRPr="002120D0">
        <w:rPr>
          <w:sz w:val="28"/>
          <w:szCs w:val="28"/>
          <w:lang w:eastAsia="ar-SA" w:bidi="ar-SA"/>
        </w:rPr>
        <w:t>7,</w:t>
      </w:r>
      <w:r>
        <w:rPr>
          <w:sz w:val="28"/>
          <w:szCs w:val="28"/>
          <w:lang w:eastAsia="ar-SA" w:bidi="ar-SA"/>
        </w:rPr>
        <w:t>9</w:t>
      </w:r>
      <w:r w:rsidRPr="002120D0">
        <w:rPr>
          <w:sz w:val="28"/>
          <w:szCs w:val="28"/>
          <w:lang w:eastAsia="ar-SA" w:bidi="ar-SA"/>
        </w:rPr>
        <w:t>%</w:t>
      </w:r>
      <w:r>
        <w:rPr>
          <w:sz w:val="28"/>
          <w:szCs w:val="28"/>
          <w:lang w:eastAsia="ar-SA" w:bidi="ar-SA"/>
        </w:rPr>
        <w:t>;</w:t>
      </w: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налог, взимаемый в связи с применением патентной системы налогообложения (ПСН) — 0,</w:t>
      </w:r>
      <w:r>
        <w:rPr>
          <w:sz w:val="28"/>
          <w:szCs w:val="28"/>
          <w:lang w:eastAsia="ar-SA" w:bidi="ar-SA"/>
        </w:rPr>
        <w:t>9</w:t>
      </w:r>
      <w:r w:rsidRPr="002120D0">
        <w:rPr>
          <w:sz w:val="28"/>
          <w:szCs w:val="28"/>
          <w:lang w:eastAsia="ar-SA" w:bidi="ar-SA"/>
        </w:rPr>
        <w:t>%</w:t>
      </w:r>
      <w:r>
        <w:rPr>
          <w:sz w:val="28"/>
          <w:szCs w:val="28"/>
          <w:lang w:eastAsia="ar-SA" w:bidi="ar-SA"/>
        </w:rPr>
        <w:t>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 xml:space="preserve">     единый сельскохозяйственный налог (ЕСХН) -0,2%;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 государственная пошлина — </w:t>
      </w:r>
      <w:r>
        <w:rPr>
          <w:sz w:val="28"/>
          <w:szCs w:val="28"/>
          <w:lang w:eastAsia="ar-SA" w:bidi="ar-SA"/>
        </w:rPr>
        <w:t>1,2</w:t>
      </w:r>
      <w:r w:rsidRPr="002120D0">
        <w:rPr>
          <w:sz w:val="28"/>
          <w:szCs w:val="28"/>
          <w:lang w:eastAsia="ar-SA" w:bidi="ar-SA"/>
        </w:rPr>
        <w:t>%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Поступления доходов в</w:t>
      </w:r>
      <w:r>
        <w:rPr>
          <w:sz w:val="28"/>
          <w:szCs w:val="28"/>
          <w:lang w:eastAsia="ar-SA" w:bidi="ar-SA"/>
        </w:rPr>
        <w:t xml:space="preserve"> районный </w:t>
      </w:r>
      <w:r w:rsidRPr="002120D0">
        <w:rPr>
          <w:sz w:val="28"/>
          <w:szCs w:val="28"/>
          <w:lang w:eastAsia="ar-SA" w:bidi="ar-SA"/>
        </w:rPr>
        <w:t>бюджет в 2023 году от уплаты НДФЛ составили</w:t>
      </w:r>
      <w:r>
        <w:rPr>
          <w:sz w:val="28"/>
          <w:szCs w:val="28"/>
          <w:lang w:eastAsia="ar-SA" w:bidi="ar-SA"/>
        </w:rPr>
        <w:t xml:space="preserve"> 163458,747 тыс. руб. или 108</w:t>
      </w:r>
      <w:r w:rsidRPr="002120D0">
        <w:rPr>
          <w:sz w:val="28"/>
          <w:szCs w:val="28"/>
          <w:lang w:eastAsia="ar-SA" w:bidi="ar-SA"/>
        </w:rPr>
        <w:t>,</w:t>
      </w:r>
      <w:r>
        <w:rPr>
          <w:sz w:val="28"/>
          <w:szCs w:val="28"/>
          <w:lang w:eastAsia="ar-SA" w:bidi="ar-SA"/>
        </w:rPr>
        <w:t>4</w:t>
      </w:r>
      <w:r w:rsidRPr="002120D0">
        <w:rPr>
          <w:sz w:val="28"/>
          <w:szCs w:val="28"/>
          <w:lang w:eastAsia="ar-SA" w:bidi="ar-SA"/>
        </w:rPr>
        <w:t xml:space="preserve">% от плановых назначений, что на </w:t>
      </w:r>
      <w:r>
        <w:rPr>
          <w:sz w:val="28"/>
          <w:szCs w:val="28"/>
          <w:lang w:eastAsia="ar-SA" w:bidi="ar-SA"/>
        </w:rPr>
        <w:t>12678,747</w:t>
      </w:r>
      <w:r w:rsidRPr="002120D0">
        <w:rPr>
          <w:sz w:val="28"/>
          <w:szCs w:val="28"/>
          <w:lang w:eastAsia="ar-SA" w:bidi="ar-SA"/>
        </w:rPr>
        <w:t xml:space="preserve"> тыс. руб. </w:t>
      </w:r>
      <w:r>
        <w:rPr>
          <w:sz w:val="28"/>
          <w:szCs w:val="28"/>
          <w:lang w:eastAsia="ar-SA" w:bidi="ar-SA"/>
        </w:rPr>
        <w:t>выше</w:t>
      </w:r>
      <w:r w:rsidRPr="002120D0">
        <w:rPr>
          <w:sz w:val="28"/>
          <w:szCs w:val="28"/>
          <w:lang w:eastAsia="ar-SA" w:bidi="ar-SA"/>
        </w:rPr>
        <w:t xml:space="preserve"> запланированного объема.  </w:t>
      </w: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 По сравнению с 2022 годом доходы бюджета от уплаты НДФЛ увеличились на 20326</w:t>
      </w:r>
      <w:r>
        <w:rPr>
          <w:sz w:val="28"/>
          <w:szCs w:val="28"/>
          <w:lang w:eastAsia="ar-SA" w:bidi="ar-SA"/>
        </w:rPr>
        <w:t>,195</w:t>
      </w:r>
      <w:r w:rsidRPr="002120D0">
        <w:rPr>
          <w:sz w:val="28"/>
          <w:szCs w:val="28"/>
          <w:lang w:eastAsia="ar-SA" w:bidi="ar-SA"/>
        </w:rPr>
        <w:t xml:space="preserve"> тыс. руб. или на </w:t>
      </w:r>
      <w:r>
        <w:rPr>
          <w:sz w:val="28"/>
          <w:szCs w:val="28"/>
          <w:lang w:eastAsia="ar-SA" w:bidi="ar-SA"/>
        </w:rPr>
        <w:t>14,2</w:t>
      </w:r>
      <w:r w:rsidRPr="002120D0">
        <w:rPr>
          <w:sz w:val="28"/>
          <w:szCs w:val="28"/>
          <w:lang w:eastAsia="ar-SA" w:bidi="ar-SA"/>
        </w:rPr>
        <w:t>%</w:t>
      </w:r>
      <w:r>
        <w:rPr>
          <w:sz w:val="28"/>
          <w:szCs w:val="28"/>
          <w:lang w:eastAsia="ar-SA" w:bidi="ar-SA"/>
        </w:rPr>
        <w:t>.</w:t>
      </w:r>
    </w:p>
    <w:p w:rsidR="004A1F60" w:rsidRPr="007E0CDD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7E0CDD">
        <w:rPr>
          <w:sz w:val="28"/>
          <w:szCs w:val="28"/>
          <w:lang w:eastAsia="ar-SA" w:bidi="ar-SA"/>
        </w:rPr>
        <w:t xml:space="preserve">      Доходы от уплаты акцизов на дизельное топливо, моторные масла, автомобильный бензин составили </w:t>
      </w:r>
      <w:r>
        <w:rPr>
          <w:sz w:val="28"/>
          <w:szCs w:val="28"/>
          <w:lang w:eastAsia="ar-SA" w:bidi="ar-SA"/>
        </w:rPr>
        <w:t>12827,694</w:t>
      </w:r>
      <w:r w:rsidRPr="007E0CDD">
        <w:rPr>
          <w:sz w:val="28"/>
          <w:szCs w:val="28"/>
          <w:lang w:eastAsia="ar-SA" w:bidi="ar-SA"/>
        </w:rPr>
        <w:t xml:space="preserve"> тыс. руб. или 1</w:t>
      </w:r>
      <w:r>
        <w:rPr>
          <w:sz w:val="28"/>
          <w:szCs w:val="28"/>
          <w:lang w:eastAsia="ar-SA" w:bidi="ar-SA"/>
        </w:rPr>
        <w:t>16,4</w:t>
      </w:r>
      <w:r w:rsidRPr="007E0CDD">
        <w:rPr>
          <w:sz w:val="28"/>
          <w:szCs w:val="28"/>
          <w:lang w:eastAsia="ar-SA" w:bidi="ar-SA"/>
        </w:rPr>
        <w:t xml:space="preserve">% от плановых назначений.  По сравнению с 2022 годом доходы бюджета от уплаты акцизов увеличились на </w:t>
      </w:r>
      <w:r>
        <w:rPr>
          <w:sz w:val="28"/>
          <w:szCs w:val="28"/>
          <w:lang w:eastAsia="ar-SA" w:bidi="ar-SA"/>
        </w:rPr>
        <w:t>1504,839</w:t>
      </w:r>
      <w:r w:rsidRPr="007E0CDD">
        <w:rPr>
          <w:sz w:val="28"/>
          <w:szCs w:val="28"/>
          <w:lang w:eastAsia="ar-SA" w:bidi="ar-SA"/>
        </w:rPr>
        <w:t xml:space="preserve"> тыс. руб. или на </w:t>
      </w:r>
      <w:r>
        <w:rPr>
          <w:sz w:val="28"/>
          <w:szCs w:val="28"/>
          <w:lang w:eastAsia="ar-SA" w:bidi="ar-SA"/>
        </w:rPr>
        <w:t>13</w:t>
      </w:r>
      <w:r w:rsidRPr="007E0CDD">
        <w:rPr>
          <w:sz w:val="28"/>
          <w:szCs w:val="28"/>
          <w:lang w:eastAsia="ar-SA" w:bidi="ar-SA"/>
        </w:rPr>
        <w:t>,</w:t>
      </w:r>
      <w:r>
        <w:rPr>
          <w:sz w:val="28"/>
          <w:szCs w:val="28"/>
          <w:lang w:eastAsia="ar-SA" w:bidi="ar-SA"/>
        </w:rPr>
        <w:t>3</w:t>
      </w:r>
      <w:r w:rsidRPr="007E0CDD">
        <w:rPr>
          <w:sz w:val="28"/>
          <w:szCs w:val="28"/>
          <w:lang w:eastAsia="ar-SA" w:bidi="ar-SA"/>
        </w:rPr>
        <w:t xml:space="preserve">%. Данный налог является источником формирования муниципального дорожного фонда </w:t>
      </w:r>
      <w:r>
        <w:rPr>
          <w:sz w:val="28"/>
          <w:szCs w:val="28"/>
          <w:lang w:eastAsia="ar-SA" w:bidi="ar-SA"/>
        </w:rPr>
        <w:t>Кромского района</w:t>
      </w:r>
      <w:r w:rsidRPr="007E0CDD">
        <w:rPr>
          <w:sz w:val="28"/>
          <w:szCs w:val="28"/>
          <w:lang w:eastAsia="ar-SA" w:bidi="ar-SA"/>
        </w:rPr>
        <w:t>.</w:t>
      </w: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 Исполнение плановых назначений по УСН составило </w:t>
      </w:r>
      <w:r>
        <w:rPr>
          <w:sz w:val="28"/>
          <w:szCs w:val="28"/>
          <w:lang w:eastAsia="ar-SA" w:bidi="ar-SA"/>
        </w:rPr>
        <w:t>15406,338</w:t>
      </w:r>
      <w:r w:rsidRPr="002120D0">
        <w:rPr>
          <w:sz w:val="28"/>
          <w:szCs w:val="28"/>
          <w:lang w:eastAsia="ar-SA" w:bidi="ar-SA"/>
        </w:rPr>
        <w:t xml:space="preserve"> тыс. руб. или </w:t>
      </w:r>
      <w:r>
        <w:rPr>
          <w:sz w:val="28"/>
          <w:szCs w:val="28"/>
          <w:lang w:eastAsia="ar-SA" w:bidi="ar-SA"/>
        </w:rPr>
        <w:t>142,7</w:t>
      </w:r>
      <w:r w:rsidRPr="002120D0">
        <w:rPr>
          <w:sz w:val="28"/>
          <w:szCs w:val="28"/>
          <w:lang w:eastAsia="ar-SA" w:bidi="ar-SA"/>
        </w:rPr>
        <w:t xml:space="preserve">%, что на </w:t>
      </w:r>
      <w:r>
        <w:rPr>
          <w:sz w:val="28"/>
          <w:szCs w:val="28"/>
          <w:lang w:eastAsia="ar-SA" w:bidi="ar-SA"/>
        </w:rPr>
        <w:t>4606,338</w:t>
      </w:r>
      <w:r w:rsidRPr="002120D0">
        <w:rPr>
          <w:sz w:val="28"/>
          <w:szCs w:val="28"/>
          <w:lang w:eastAsia="ar-SA" w:bidi="ar-SA"/>
        </w:rPr>
        <w:t xml:space="preserve"> тыс. руб. </w:t>
      </w:r>
      <w:r>
        <w:rPr>
          <w:sz w:val="28"/>
          <w:szCs w:val="28"/>
          <w:lang w:eastAsia="ar-SA" w:bidi="ar-SA"/>
        </w:rPr>
        <w:t>выше</w:t>
      </w:r>
      <w:r w:rsidRPr="002120D0">
        <w:rPr>
          <w:sz w:val="28"/>
          <w:szCs w:val="28"/>
          <w:lang w:eastAsia="ar-SA" w:bidi="ar-SA"/>
        </w:rPr>
        <w:t xml:space="preserve"> запланированного объема. По сравнению с 2022 годом доходы бюджета от УСН увеличились на </w:t>
      </w:r>
      <w:r>
        <w:rPr>
          <w:sz w:val="28"/>
          <w:szCs w:val="28"/>
          <w:lang w:eastAsia="ar-SA" w:bidi="ar-SA"/>
        </w:rPr>
        <w:t xml:space="preserve">10253,476 тыс. руб. или на </w:t>
      </w:r>
      <w:r w:rsidRPr="002120D0">
        <w:rPr>
          <w:sz w:val="28"/>
          <w:szCs w:val="28"/>
          <w:lang w:eastAsia="ar-SA" w:bidi="ar-SA"/>
        </w:rPr>
        <w:t>1</w:t>
      </w:r>
      <w:r>
        <w:rPr>
          <w:sz w:val="28"/>
          <w:szCs w:val="28"/>
          <w:lang w:eastAsia="ar-SA" w:bidi="ar-SA"/>
        </w:rPr>
        <w:t>98,9</w:t>
      </w:r>
      <w:r w:rsidRPr="002120D0">
        <w:rPr>
          <w:sz w:val="28"/>
          <w:szCs w:val="28"/>
          <w:lang w:eastAsia="ar-SA" w:bidi="ar-SA"/>
        </w:rPr>
        <w:t xml:space="preserve">%. </w:t>
      </w:r>
    </w:p>
    <w:p w:rsidR="004A1F60" w:rsidRPr="00E77241" w:rsidRDefault="004A1F60" w:rsidP="004A1F60">
      <w:pPr>
        <w:tabs>
          <w:tab w:val="left" w:pos="9214"/>
        </w:tabs>
        <w:suppressAutoHyphens/>
        <w:adjustRightInd w:val="0"/>
        <w:ind w:left="-142" w:right="401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 xml:space="preserve">            </w:t>
      </w:r>
      <w:r w:rsidRPr="00E77241">
        <w:rPr>
          <w:sz w:val="28"/>
          <w:szCs w:val="28"/>
          <w:lang w:eastAsia="ar-SA" w:bidi="ar-SA"/>
        </w:rPr>
        <w:t xml:space="preserve"> Доходы от </w:t>
      </w:r>
      <w:r>
        <w:rPr>
          <w:sz w:val="28"/>
          <w:szCs w:val="28"/>
          <w:lang w:eastAsia="ar-SA" w:bidi="ar-SA"/>
        </w:rPr>
        <w:t>ЕСХН</w:t>
      </w:r>
      <w:r w:rsidRPr="00E77241">
        <w:rPr>
          <w:sz w:val="28"/>
          <w:szCs w:val="28"/>
          <w:lang w:eastAsia="ar-SA" w:bidi="ar-SA"/>
        </w:rPr>
        <w:t xml:space="preserve"> составили 431,627 тыс. руб. или</w:t>
      </w:r>
      <w:r>
        <w:rPr>
          <w:sz w:val="28"/>
          <w:szCs w:val="28"/>
          <w:lang w:eastAsia="ar-SA" w:bidi="ar-SA"/>
        </w:rPr>
        <w:t xml:space="preserve"> 124,0</w:t>
      </w:r>
      <w:r w:rsidRPr="00E77241">
        <w:rPr>
          <w:sz w:val="28"/>
          <w:szCs w:val="28"/>
          <w:lang w:eastAsia="ar-SA" w:bidi="ar-SA"/>
        </w:rPr>
        <w:t xml:space="preserve"> % от планового показателя, что на </w:t>
      </w:r>
      <w:r>
        <w:rPr>
          <w:sz w:val="28"/>
          <w:szCs w:val="28"/>
          <w:lang w:eastAsia="ar-SA" w:bidi="ar-SA"/>
        </w:rPr>
        <w:t>83,627</w:t>
      </w:r>
      <w:r w:rsidRPr="00E77241">
        <w:rPr>
          <w:sz w:val="28"/>
          <w:szCs w:val="28"/>
          <w:lang w:eastAsia="ar-SA" w:bidi="ar-SA"/>
        </w:rPr>
        <w:t xml:space="preserve"> тыс. руб. </w:t>
      </w:r>
      <w:r>
        <w:rPr>
          <w:sz w:val="28"/>
          <w:szCs w:val="28"/>
          <w:lang w:eastAsia="ar-SA" w:bidi="ar-SA"/>
        </w:rPr>
        <w:t>выше</w:t>
      </w:r>
      <w:r w:rsidRPr="00E77241">
        <w:rPr>
          <w:sz w:val="28"/>
          <w:szCs w:val="28"/>
          <w:lang w:eastAsia="ar-SA" w:bidi="ar-SA"/>
        </w:rPr>
        <w:t xml:space="preserve"> запланированного объема. По сравнению с 2022 годом доходы от уплаты налога у</w:t>
      </w:r>
      <w:r>
        <w:rPr>
          <w:sz w:val="28"/>
          <w:szCs w:val="28"/>
          <w:lang w:eastAsia="ar-SA" w:bidi="ar-SA"/>
        </w:rPr>
        <w:t>величились</w:t>
      </w:r>
      <w:r w:rsidRPr="00E77241">
        <w:rPr>
          <w:sz w:val="28"/>
          <w:szCs w:val="28"/>
          <w:lang w:eastAsia="ar-SA" w:bidi="ar-SA"/>
        </w:rPr>
        <w:t xml:space="preserve"> на </w:t>
      </w:r>
      <w:r>
        <w:rPr>
          <w:sz w:val="28"/>
          <w:szCs w:val="28"/>
          <w:lang w:eastAsia="ar-SA" w:bidi="ar-SA"/>
        </w:rPr>
        <w:t>292,021</w:t>
      </w:r>
      <w:r w:rsidRPr="00E77241">
        <w:rPr>
          <w:sz w:val="28"/>
          <w:szCs w:val="28"/>
          <w:lang w:eastAsia="ar-SA" w:bidi="ar-SA"/>
        </w:rPr>
        <w:t xml:space="preserve"> тыс. руб. или на </w:t>
      </w:r>
      <w:r>
        <w:rPr>
          <w:sz w:val="28"/>
          <w:szCs w:val="28"/>
          <w:lang w:eastAsia="ar-SA" w:bidi="ar-SA"/>
        </w:rPr>
        <w:t>209,2</w:t>
      </w:r>
      <w:r w:rsidRPr="00E77241">
        <w:rPr>
          <w:sz w:val="28"/>
          <w:szCs w:val="28"/>
          <w:lang w:eastAsia="ar-SA" w:bidi="ar-SA"/>
        </w:rPr>
        <w:t>%,</w:t>
      </w: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lastRenderedPageBreak/>
        <w:t xml:space="preserve">      Доходы от ПСН составили 1676</w:t>
      </w:r>
      <w:r>
        <w:rPr>
          <w:sz w:val="28"/>
          <w:szCs w:val="28"/>
          <w:lang w:eastAsia="ar-SA" w:bidi="ar-SA"/>
        </w:rPr>
        <w:t>,373</w:t>
      </w:r>
      <w:r w:rsidRPr="002120D0">
        <w:rPr>
          <w:sz w:val="28"/>
          <w:szCs w:val="28"/>
          <w:lang w:eastAsia="ar-SA" w:bidi="ar-SA"/>
        </w:rPr>
        <w:t xml:space="preserve"> тыс. руб. или </w:t>
      </w:r>
      <w:r>
        <w:rPr>
          <w:sz w:val="28"/>
          <w:szCs w:val="28"/>
          <w:lang w:eastAsia="ar-SA" w:bidi="ar-SA"/>
        </w:rPr>
        <w:t>93,1</w:t>
      </w:r>
      <w:r w:rsidRPr="002120D0">
        <w:rPr>
          <w:sz w:val="28"/>
          <w:szCs w:val="28"/>
          <w:lang w:eastAsia="ar-SA" w:bidi="ar-SA"/>
        </w:rPr>
        <w:t xml:space="preserve"> % от планового показателя, что на </w:t>
      </w:r>
      <w:r>
        <w:rPr>
          <w:sz w:val="28"/>
          <w:szCs w:val="28"/>
          <w:lang w:eastAsia="ar-SA" w:bidi="ar-SA"/>
        </w:rPr>
        <w:t>123,627</w:t>
      </w:r>
      <w:r w:rsidRPr="002120D0">
        <w:rPr>
          <w:sz w:val="28"/>
          <w:szCs w:val="28"/>
          <w:lang w:eastAsia="ar-SA" w:bidi="ar-SA"/>
        </w:rPr>
        <w:t xml:space="preserve"> тыс. руб. ниже запланированного объема. По сравнению с 2022 годом доходы от уплаты налога уменьшились на </w:t>
      </w:r>
      <w:r>
        <w:rPr>
          <w:sz w:val="28"/>
          <w:szCs w:val="28"/>
          <w:lang w:eastAsia="ar-SA" w:bidi="ar-SA"/>
        </w:rPr>
        <w:t>970,079</w:t>
      </w:r>
      <w:r w:rsidRPr="002120D0">
        <w:rPr>
          <w:sz w:val="28"/>
          <w:szCs w:val="28"/>
          <w:lang w:eastAsia="ar-SA" w:bidi="ar-SA"/>
        </w:rPr>
        <w:t xml:space="preserve"> тыс. руб. или на </w:t>
      </w:r>
      <w:r>
        <w:rPr>
          <w:sz w:val="28"/>
          <w:szCs w:val="28"/>
          <w:lang w:eastAsia="ar-SA" w:bidi="ar-SA"/>
        </w:rPr>
        <w:t>36,7</w:t>
      </w:r>
      <w:r w:rsidRPr="002120D0">
        <w:rPr>
          <w:sz w:val="28"/>
          <w:szCs w:val="28"/>
          <w:lang w:eastAsia="ar-SA" w:bidi="ar-SA"/>
        </w:rPr>
        <w:t>%</w:t>
      </w:r>
      <w:r>
        <w:rPr>
          <w:sz w:val="28"/>
          <w:szCs w:val="28"/>
          <w:lang w:eastAsia="ar-SA" w:bidi="ar-SA"/>
        </w:rPr>
        <w:t>.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  Государственная пошлина поступила в </w:t>
      </w:r>
      <w:r>
        <w:rPr>
          <w:sz w:val="28"/>
          <w:szCs w:val="28"/>
          <w:lang w:eastAsia="ar-SA" w:bidi="ar-SA"/>
        </w:rPr>
        <w:t xml:space="preserve">районный </w:t>
      </w:r>
      <w:r w:rsidRPr="002120D0">
        <w:rPr>
          <w:sz w:val="28"/>
          <w:szCs w:val="28"/>
          <w:lang w:eastAsia="ar-SA" w:bidi="ar-SA"/>
        </w:rPr>
        <w:t xml:space="preserve">бюджет в объеме </w:t>
      </w:r>
      <w:r>
        <w:rPr>
          <w:sz w:val="28"/>
          <w:szCs w:val="28"/>
          <w:lang w:eastAsia="ar-SA" w:bidi="ar-SA"/>
        </w:rPr>
        <w:t>2323,577</w:t>
      </w:r>
      <w:r w:rsidRPr="002120D0">
        <w:rPr>
          <w:sz w:val="28"/>
          <w:szCs w:val="28"/>
          <w:lang w:eastAsia="ar-SA" w:bidi="ar-SA"/>
        </w:rPr>
        <w:t xml:space="preserve"> тыс. руб., или 1</w:t>
      </w:r>
      <w:r>
        <w:rPr>
          <w:sz w:val="28"/>
          <w:szCs w:val="28"/>
          <w:lang w:eastAsia="ar-SA" w:bidi="ar-SA"/>
        </w:rPr>
        <w:t>36,7</w:t>
      </w:r>
      <w:r w:rsidRPr="002120D0">
        <w:rPr>
          <w:sz w:val="28"/>
          <w:szCs w:val="28"/>
          <w:lang w:eastAsia="ar-SA" w:bidi="ar-SA"/>
        </w:rPr>
        <w:t xml:space="preserve">% от плановых назначений, что на </w:t>
      </w:r>
      <w:r>
        <w:rPr>
          <w:sz w:val="28"/>
          <w:szCs w:val="28"/>
          <w:lang w:eastAsia="ar-SA" w:bidi="ar-SA"/>
        </w:rPr>
        <w:t>623,6</w:t>
      </w:r>
      <w:r w:rsidRPr="002120D0">
        <w:rPr>
          <w:sz w:val="28"/>
          <w:szCs w:val="28"/>
          <w:lang w:eastAsia="ar-SA" w:bidi="ar-SA"/>
        </w:rPr>
        <w:t xml:space="preserve"> тыс. руб. выше запланированного объема. По сравнению с 2022 годом доходы от уплаты госпошлины у</w:t>
      </w:r>
      <w:r>
        <w:rPr>
          <w:sz w:val="28"/>
          <w:szCs w:val="28"/>
          <w:lang w:eastAsia="ar-SA" w:bidi="ar-SA"/>
        </w:rPr>
        <w:t>меньшились</w:t>
      </w:r>
      <w:r w:rsidRPr="002120D0">
        <w:rPr>
          <w:sz w:val="28"/>
          <w:szCs w:val="28"/>
          <w:lang w:eastAsia="ar-SA" w:bidi="ar-SA"/>
        </w:rPr>
        <w:t xml:space="preserve"> на 6</w:t>
      </w:r>
      <w:r>
        <w:rPr>
          <w:sz w:val="28"/>
          <w:szCs w:val="28"/>
          <w:lang w:eastAsia="ar-SA" w:bidi="ar-SA"/>
        </w:rPr>
        <w:t>1,1</w:t>
      </w:r>
      <w:r w:rsidRPr="002120D0">
        <w:rPr>
          <w:sz w:val="28"/>
          <w:szCs w:val="28"/>
          <w:lang w:eastAsia="ar-SA" w:bidi="ar-SA"/>
        </w:rPr>
        <w:t xml:space="preserve"> тыс. руб. или на </w:t>
      </w:r>
      <w:r>
        <w:rPr>
          <w:sz w:val="28"/>
          <w:szCs w:val="28"/>
          <w:lang w:eastAsia="ar-SA" w:bidi="ar-SA"/>
        </w:rPr>
        <w:t>2,6</w:t>
      </w:r>
      <w:r w:rsidRPr="002120D0">
        <w:rPr>
          <w:sz w:val="28"/>
          <w:szCs w:val="28"/>
          <w:lang w:eastAsia="ar-SA" w:bidi="ar-SA"/>
        </w:rPr>
        <w:t xml:space="preserve">%. 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    Неналоговые доходы: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Структура неналоговых доходов </w:t>
      </w:r>
      <w:r>
        <w:rPr>
          <w:sz w:val="28"/>
          <w:szCs w:val="28"/>
          <w:lang w:eastAsia="ar-SA" w:bidi="ar-SA"/>
        </w:rPr>
        <w:t xml:space="preserve">районного </w:t>
      </w:r>
      <w:r w:rsidRPr="002120D0">
        <w:rPr>
          <w:sz w:val="28"/>
          <w:szCs w:val="28"/>
          <w:lang w:eastAsia="ar-SA" w:bidi="ar-SA"/>
        </w:rPr>
        <w:t xml:space="preserve">бюджета в 2023 году: 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доходы от использования имущества, находящегося в государственной и муниципальной собственности </w:t>
      </w:r>
      <w:r>
        <w:rPr>
          <w:sz w:val="28"/>
          <w:szCs w:val="28"/>
          <w:lang w:eastAsia="ar-SA" w:bidi="ar-SA"/>
        </w:rPr>
        <w:t>–</w:t>
      </w:r>
      <w:r w:rsidRPr="002120D0">
        <w:rPr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  <w:lang w:eastAsia="ar-SA" w:bidi="ar-SA"/>
        </w:rPr>
        <w:t>70,3</w:t>
      </w:r>
      <w:r w:rsidRPr="002120D0">
        <w:rPr>
          <w:sz w:val="28"/>
          <w:szCs w:val="28"/>
          <w:lang w:eastAsia="ar-SA" w:bidi="ar-SA"/>
        </w:rPr>
        <w:t>% от общего объема неналоговых доходов;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>доходы от продажи материальных и нематериальных активов — 2</w:t>
      </w:r>
      <w:r>
        <w:rPr>
          <w:sz w:val="28"/>
          <w:szCs w:val="28"/>
          <w:lang w:eastAsia="ar-SA" w:bidi="ar-SA"/>
        </w:rPr>
        <w:t>5,5</w:t>
      </w:r>
      <w:r w:rsidRPr="002120D0">
        <w:rPr>
          <w:sz w:val="28"/>
          <w:szCs w:val="28"/>
          <w:lang w:eastAsia="ar-SA" w:bidi="ar-SA"/>
        </w:rPr>
        <w:t>%;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доходы от оказания платных услуг (работ) и компенсации затрат государства </w:t>
      </w:r>
      <w:r>
        <w:rPr>
          <w:sz w:val="28"/>
          <w:szCs w:val="28"/>
          <w:lang w:eastAsia="ar-SA" w:bidi="ar-SA"/>
        </w:rPr>
        <w:t>–</w:t>
      </w:r>
      <w:r w:rsidRPr="002120D0">
        <w:rPr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  <w:lang w:eastAsia="ar-SA" w:bidi="ar-SA"/>
        </w:rPr>
        <w:t>0,</w:t>
      </w:r>
      <w:r w:rsidRPr="002120D0">
        <w:rPr>
          <w:sz w:val="28"/>
          <w:szCs w:val="28"/>
          <w:lang w:eastAsia="ar-SA" w:bidi="ar-SA"/>
        </w:rPr>
        <w:t>8%;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>штрафы, санкции, возмещение ущерба — 1</w:t>
      </w:r>
      <w:r>
        <w:rPr>
          <w:sz w:val="28"/>
          <w:szCs w:val="28"/>
          <w:lang w:eastAsia="ar-SA" w:bidi="ar-SA"/>
        </w:rPr>
        <w:t>,2</w:t>
      </w:r>
      <w:r w:rsidRPr="002120D0">
        <w:rPr>
          <w:sz w:val="28"/>
          <w:szCs w:val="28"/>
          <w:lang w:eastAsia="ar-SA" w:bidi="ar-SA"/>
        </w:rPr>
        <w:t>%;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>платежи при поль</w:t>
      </w:r>
      <w:r>
        <w:rPr>
          <w:sz w:val="28"/>
          <w:szCs w:val="28"/>
          <w:lang w:eastAsia="ar-SA" w:bidi="ar-SA"/>
        </w:rPr>
        <w:t>зовании природными ресурсами – 2,2</w:t>
      </w:r>
      <w:r w:rsidRPr="002120D0">
        <w:rPr>
          <w:sz w:val="28"/>
          <w:szCs w:val="28"/>
          <w:lang w:eastAsia="ar-SA" w:bidi="ar-SA"/>
        </w:rPr>
        <w:t>%.</w:t>
      </w: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Поступление доходов от использования имущества, находящегося в государственной и муниципальной собственности, составило </w:t>
      </w:r>
      <w:r>
        <w:rPr>
          <w:sz w:val="28"/>
          <w:szCs w:val="28"/>
          <w:lang w:eastAsia="ar-SA" w:bidi="ar-SA"/>
        </w:rPr>
        <w:t>37344,787</w:t>
      </w:r>
      <w:r w:rsidRPr="002120D0">
        <w:rPr>
          <w:sz w:val="28"/>
          <w:szCs w:val="28"/>
          <w:lang w:eastAsia="ar-SA" w:bidi="ar-SA"/>
        </w:rPr>
        <w:t xml:space="preserve"> тыс. руб. или 1</w:t>
      </w:r>
      <w:r>
        <w:rPr>
          <w:sz w:val="28"/>
          <w:szCs w:val="28"/>
          <w:lang w:eastAsia="ar-SA" w:bidi="ar-SA"/>
        </w:rPr>
        <w:t>01</w:t>
      </w:r>
      <w:r w:rsidRPr="002120D0">
        <w:rPr>
          <w:sz w:val="28"/>
          <w:szCs w:val="28"/>
          <w:lang w:eastAsia="ar-SA" w:bidi="ar-SA"/>
        </w:rPr>
        <w:t>,</w:t>
      </w:r>
      <w:r>
        <w:rPr>
          <w:sz w:val="28"/>
          <w:szCs w:val="28"/>
          <w:lang w:eastAsia="ar-SA" w:bidi="ar-SA"/>
        </w:rPr>
        <w:t>3</w:t>
      </w:r>
      <w:r w:rsidRPr="002120D0">
        <w:rPr>
          <w:sz w:val="28"/>
          <w:szCs w:val="28"/>
          <w:lang w:eastAsia="ar-SA" w:bidi="ar-SA"/>
        </w:rPr>
        <w:t xml:space="preserve">% от плановых назначений.  По сравнению с 2022 годом доходы от использования имущества в отчетном году увеличились на </w:t>
      </w:r>
      <w:r>
        <w:rPr>
          <w:sz w:val="28"/>
          <w:szCs w:val="28"/>
          <w:lang w:eastAsia="ar-SA" w:bidi="ar-SA"/>
        </w:rPr>
        <w:t>19407,629</w:t>
      </w:r>
      <w:r w:rsidRPr="002120D0">
        <w:rPr>
          <w:sz w:val="28"/>
          <w:szCs w:val="28"/>
          <w:lang w:eastAsia="ar-SA" w:bidi="ar-SA"/>
        </w:rPr>
        <w:t xml:space="preserve"> тыс. руб. или на </w:t>
      </w:r>
      <w:r>
        <w:rPr>
          <w:sz w:val="28"/>
          <w:szCs w:val="28"/>
          <w:lang w:eastAsia="ar-SA" w:bidi="ar-SA"/>
        </w:rPr>
        <w:t>108,2</w:t>
      </w:r>
      <w:r w:rsidRPr="002120D0">
        <w:rPr>
          <w:sz w:val="28"/>
          <w:szCs w:val="28"/>
          <w:lang w:eastAsia="ar-SA" w:bidi="ar-SA"/>
        </w:rPr>
        <w:t xml:space="preserve">%. 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Поступления доходов от продажи материальных и нематериальных активов составили </w:t>
      </w:r>
      <w:r>
        <w:rPr>
          <w:sz w:val="28"/>
          <w:szCs w:val="28"/>
          <w:lang w:eastAsia="ar-SA" w:bidi="ar-SA"/>
        </w:rPr>
        <w:t>13541,443</w:t>
      </w:r>
      <w:r w:rsidRPr="002120D0">
        <w:rPr>
          <w:sz w:val="28"/>
          <w:szCs w:val="28"/>
          <w:lang w:eastAsia="ar-SA" w:bidi="ar-SA"/>
        </w:rPr>
        <w:t xml:space="preserve"> тыс. руб. или </w:t>
      </w:r>
      <w:r>
        <w:rPr>
          <w:sz w:val="28"/>
          <w:szCs w:val="28"/>
          <w:lang w:eastAsia="ar-SA" w:bidi="ar-SA"/>
        </w:rPr>
        <w:t>127,5</w:t>
      </w:r>
      <w:r w:rsidRPr="002120D0">
        <w:rPr>
          <w:sz w:val="28"/>
          <w:szCs w:val="28"/>
          <w:lang w:eastAsia="ar-SA" w:bidi="ar-SA"/>
        </w:rPr>
        <w:t xml:space="preserve">% от плановых назначений. По сравнению с 2022 годом доходы от продажи имущества в отчетном году уменьшились на </w:t>
      </w:r>
      <w:r>
        <w:rPr>
          <w:sz w:val="28"/>
          <w:szCs w:val="28"/>
          <w:lang w:eastAsia="ar-SA" w:bidi="ar-SA"/>
        </w:rPr>
        <w:t>16799,312</w:t>
      </w:r>
      <w:r w:rsidRPr="002120D0">
        <w:rPr>
          <w:sz w:val="28"/>
          <w:szCs w:val="28"/>
          <w:lang w:eastAsia="ar-SA" w:bidi="ar-SA"/>
        </w:rPr>
        <w:t xml:space="preserve"> тыс. руб. или на </w:t>
      </w:r>
      <w:r>
        <w:rPr>
          <w:sz w:val="28"/>
          <w:szCs w:val="28"/>
          <w:lang w:eastAsia="ar-SA" w:bidi="ar-SA"/>
        </w:rPr>
        <w:t>55,4</w:t>
      </w:r>
      <w:r w:rsidRPr="002120D0">
        <w:rPr>
          <w:sz w:val="28"/>
          <w:szCs w:val="28"/>
          <w:lang w:eastAsia="ar-SA" w:bidi="ar-SA"/>
        </w:rPr>
        <w:t>%.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Перевыполнение плана, в основном, связано с доходами от продажи земельных участков, государственная собственность на которые не разграничена – исполнение составило </w:t>
      </w:r>
      <w:r>
        <w:rPr>
          <w:sz w:val="28"/>
          <w:szCs w:val="28"/>
          <w:lang w:eastAsia="ar-SA" w:bidi="ar-SA"/>
        </w:rPr>
        <w:t>13180,284</w:t>
      </w:r>
      <w:r w:rsidRPr="002120D0">
        <w:rPr>
          <w:sz w:val="28"/>
          <w:szCs w:val="28"/>
          <w:lang w:eastAsia="ar-SA" w:bidi="ar-SA"/>
        </w:rPr>
        <w:t xml:space="preserve"> тыс. руб. </w:t>
      </w: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Плата за негативное воздействие на окружающую среду составила </w:t>
      </w:r>
      <w:r>
        <w:rPr>
          <w:sz w:val="28"/>
          <w:szCs w:val="28"/>
          <w:lang w:eastAsia="ar-SA" w:bidi="ar-SA"/>
        </w:rPr>
        <w:t>1155,545</w:t>
      </w:r>
      <w:r w:rsidRPr="002120D0">
        <w:rPr>
          <w:sz w:val="28"/>
          <w:szCs w:val="28"/>
          <w:lang w:eastAsia="ar-SA" w:bidi="ar-SA"/>
        </w:rPr>
        <w:t xml:space="preserve"> тыс. руб. или </w:t>
      </w:r>
      <w:r>
        <w:rPr>
          <w:sz w:val="28"/>
          <w:szCs w:val="28"/>
          <w:lang w:eastAsia="ar-SA" w:bidi="ar-SA"/>
        </w:rPr>
        <w:t>114,4</w:t>
      </w:r>
      <w:r w:rsidRPr="002120D0">
        <w:rPr>
          <w:sz w:val="28"/>
          <w:szCs w:val="28"/>
          <w:lang w:eastAsia="ar-SA" w:bidi="ar-SA"/>
        </w:rPr>
        <w:t xml:space="preserve">% от плановых назначений. По сравнению с 2022 годом доходы бюджета увеличились на </w:t>
      </w:r>
      <w:r>
        <w:rPr>
          <w:sz w:val="28"/>
          <w:szCs w:val="28"/>
          <w:lang w:eastAsia="ar-SA" w:bidi="ar-SA"/>
        </w:rPr>
        <w:t>973,576 тыс. руб. или в 6,4</w:t>
      </w:r>
      <w:r w:rsidRPr="002120D0">
        <w:rPr>
          <w:sz w:val="28"/>
          <w:szCs w:val="28"/>
          <w:lang w:eastAsia="ar-SA" w:bidi="ar-SA"/>
        </w:rPr>
        <w:t xml:space="preserve"> раз</w:t>
      </w:r>
      <w:r>
        <w:rPr>
          <w:sz w:val="28"/>
          <w:szCs w:val="28"/>
          <w:lang w:eastAsia="ar-SA" w:bidi="ar-SA"/>
        </w:rPr>
        <w:t>а.</w:t>
      </w:r>
      <w:r w:rsidRPr="002120D0">
        <w:rPr>
          <w:sz w:val="28"/>
          <w:szCs w:val="28"/>
          <w:lang w:eastAsia="ar-SA" w:bidi="ar-SA"/>
        </w:rPr>
        <w:t xml:space="preserve">      </w:t>
      </w:r>
      <w:r>
        <w:rPr>
          <w:sz w:val="28"/>
          <w:szCs w:val="28"/>
          <w:lang w:eastAsia="ar-SA" w:bidi="ar-SA"/>
        </w:rPr>
        <w:t xml:space="preserve">     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Доходы от оказания платных услуг (работ) и компенсации затрат государства составили </w:t>
      </w:r>
      <w:r>
        <w:rPr>
          <w:sz w:val="28"/>
          <w:szCs w:val="28"/>
          <w:lang w:eastAsia="ar-SA" w:bidi="ar-SA"/>
        </w:rPr>
        <w:t>422,472</w:t>
      </w:r>
      <w:r w:rsidRPr="002120D0">
        <w:rPr>
          <w:sz w:val="28"/>
          <w:szCs w:val="28"/>
          <w:lang w:eastAsia="ar-SA" w:bidi="ar-SA"/>
        </w:rPr>
        <w:t xml:space="preserve"> тыс. руб. или</w:t>
      </w:r>
      <w:r>
        <w:rPr>
          <w:sz w:val="28"/>
          <w:szCs w:val="28"/>
          <w:lang w:eastAsia="ar-SA" w:bidi="ar-SA"/>
        </w:rPr>
        <w:t xml:space="preserve"> 172,0</w:t>
      </w:r>
      <w:r w:rsidRPr="002120D0">
        <w:rPr>
          <w:sz w:val="28"/>
          <w:szCs w:val="28"/>
          <w:lang w:eastAsia="ar-SA" w:bidi="ar-SA"/>
        </w:rPr>
        <w:t xml:space="preserve">% от плановых назначений. По сравнению с 2022 годом доходы бюджета увеличились на </w:t>
      </w:r>
      <w:r>
        <w:rPr>
          <w:sz w:val="28"/>
          <w:szCs w:val="28"/>
          <w:lang w:eastAsia="ar-SA" w:bidi="ar-SA"/>
        </w:rPr>
        <w:t>296,045</w:t>
      </w:r>
      <w:r w:rsidRPr="002120D0">
        <w:rPr>
          <w:sz w:val="28"/>
          <w:szCs w:val="28"/>
          <w:lang w:eastAsia="ar-SA" w:bidi="ar-SA"/>
        </w:rPr>
        <w:t xml:space="preserve"> тыс. руб. или </w:t>
      </w:r>
      <w:r>
        <w:rPr>
          <w:sz w:val="28"/>
          <w:szCs w:val="28"/>
          <w:lang w:eastAsia="ar-SA" w:bidi="ar-SA"/>
        </w:rPr>
        <w:t>в 3,3раза.</w:t>
      </w: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Штрафы, санкц</w:t>
      </w:r>
      <w:r>
        <w:rPr>
          <w:sz w:val="28"/>
          <w:szCs w:val="28"/>
          <w:lang w:eastAsia="ar-SA" w:bidi="ar-SA"/>
        </w:rPr>
        <w:t>ии, возмещение ущерба составили 624,854</w:t>
      </w:r>
      <w:r w:rsidRPr="002120D0">
        <w:rPr>
          <w:sz w:val="28"/>
          <w:szCs w:val="28"/>
          <w:lang w:eastAsia="ar-SA" w:bidi="ar-SA"/>
        </w:rPr>
        <w:t xml:space="preserve"> тыс. руб. или </w:t>
      </w:r>
      <w:r>
        <w:rPr>
          <w:sz w:val="28"/>
          <w:szCs w:val="28"/>
          <w:lang w:eastAsia="ar-SA" w:bidi="ar-SA"/>
        </w:rPr>
        <w:t>208,3</w:t>
      </w:r>
      <w:r w:rsidRPr="002120D0">
        <w:rPr>
          <w:sz w:val="28"/>
          <w:szCs w:val="28"/>
          <w:lang w:eastAsia="ar-SA" w:bidi="ar-SA"/>
        </w:rPr>
        <w:t xml:space="preserve">% от плановых назначений. По сравнению с 2022 годом доходы бюджета увеличились на </w:t>
      </w:r>
      <w:r>
        <w:rPr>
          <w:sz w:val="28"/>
          <w:szCs w:val="28"/>
          <w:lang w:eastAsia="ar-SA" w:bidi="ar-SA"/>
        </w:rPr>
        <w:t>242,621 тыс. руб. или на 63,5 %</w:t>
      </w:r>
      <w:r w:rsidRPr="002120D0">
        <w:rPr>
          <w:sz w:val="28"/>
          <w:szCs w:val="28"/>
          <w:lang w:eastAsia="ar-SA" w:bidi="ar-SA"/>
        </w:rPr>
        <w:t xml:space="preserve">. 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>По указанной подгруппе доходов учтены поступления от административных штрафов, установленных Кодексом Российской Федерации об административных правонарушениях, иных штрафов, неустойки, пени, уплаченных в соответствии с законом или договором в случае неисполнения или ненадлежащего исполнения обязательств перед муниципальным органом, (муни</w:t>
      </w:r>
      <w:r>
        <w:rPr>
          <w:sz w:val="28"/>
          <w:szCs w:val="28"/>
          <w:lang w:eastAsia="ar-SA" w:bidi="ar-SA"/>
        </w:rPr>
        <w:t>ципальным казенным учреждением)</w:t>
      </w:r>
      <w:r w:rsidRPr="002120D0">
        <w:rPr>
          <w:sz w:val="28"/>
          <w:szCs w:val="28"/>
          <w:lang w:eastAsia="ar-SA" w:bidi="ar-SA"/>
        </w:rPr>
        <w:t>, платежей в целях возмещения причиненного ущерба (убытков).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lastRenderedPageBreak/>
        <w:t xml:space="preserve">       Безвозмездные поступления: 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Структура безвозмездных поступлений в </w:t>
      </w:r>
      <w:r>
        <w:rPr>
          <w:sz w:val="28"/>
          <w:szCs w:val="28"/>
          <w:lang w:eastAsia="ar-SA" w:bidi="ar-SA"/>
        </w:rPr>
        <w:t xml:space="preserve">районный </w:t>
      </w:r>
      <w:r w:rsidRPr="002120D0">
        <w:rPr>
          <w:sz w:val="28"/>
          <w:szCs w:val="28"/>
          <w:lang w:eastAsia="ar-SA" w:bidi="ar-SA"/>
        </w:rPr>
        <w:t xml:space="preserve">бюджет в 2023 году:     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дотации составляют </w:t>
      </w:r>
      <w:r>
        <w:rPr>
          <w:sz w:val="28"/>
          <w:szCs w:val="28"/>
          <w:lang w:eastAsia="ar-SA" w:bidi="ar-SA"/>
        </w:rPr>
        <w:t>11,8</w:t>
      </w:r>
      <w:r w:rsidRPr="002120D0">
        <w:rPr>
          <w:sz w:val="28"/>
          <w:szCs w:val="28"/>
          <w:lang w:eastAsia="ar-SA" w:bidi="ar-SA"/>
        </w:rPr>
        <w:t>% от общего объема безвозмездных поступлений;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субсидии –  </w:t>
      </w:r>
      <w:r>
        <w:rPr>
          <w:sz w:val="28"/>
          <w:szCs w:val="28"/>
          <w:lang w:eastAsia="ar-SA" w:bidi="ar-SA"/>
        </w:rPr>
        <w:t>10,8</w:t>
      </w:r>
      <w:r w:rsidRPr="002120D0">
        <w:rPr>
          <w:sz w:val="28"/>
          <w:szCs w:val="28"/>
          <w:lang w:eastAsia="ar-SA" w:bidi="ar-SA"/>
        </w:rPr>
        <w:t>%;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субвенции – </w:t>
      </w:r>
      <w:r>
        <w:rPr>
          <w:sz w:val="28"/>
          <w:szCs w:val="28"/>
          <w:lang w:eastAsia="ar-SA" w:bidi="ar-SA"/>
        </w:rPr>
        <w:t>71,8</w:t>
      </w:r>
      <w:r w:rsidRPr="002120D0">
        <w:rPr>
          <w:sz w:val="28"/>
          <w:szCs w:val="28"/>
          <w:lang w:eastAsia="ar-SA" w:bidi="ar-SA"/>
        </w:rPr>
        <w:t>%;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иные межбюджетные трансферты – </w:t>
      </w:r>
      <w:r>
        <w:rPr>
          <w:sz w:val="28"/>
          <w:szCs w:val="28"/>
          <w:lang w:eastAsia="ar-SA" w:bidi="ar-SA"/>
        </w:rPr>
        <w:t>5,8</w:t>
      </w:r>
      <w:r w:rsidRPr="002120D0">
        <w:rPr>
          <w:sz w:val="28"/>
          <w:szCs w:val="28"/>
          <w:lang w:eastAsia="ar-SA" w:bidi="ar-SA"/>
        </w:rPr>
        <w:t>%;</w:t>
      </w: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>безвозмездные поступления от негосударственных организаций — 0,0</w:t>
      </w:r>
      <w:r>
        <w:rPr>
          <w:sz w:val="28"/>
          <w:szCs w:val="28"/>
          <w:lang w:eastAsia="ar-SA" w:bidi="ar-SA"/>
        </w:rPr>
        <w:t>007</w:t>
      </w:r>
      <w:r w:rsidRPr="002120D0">
        <w:rPr>
          <w:sz w:val="28"/>
          <w:szCs w:val="28"/>
          <w:lang w:eastAsia="ar-SA" w:bidi="ar-SA"/>
        </w:rPr>
        <w:t>%;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прочие безвозмездные поступления-0,009%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возврат остатков </w:t>
      </w:r>
      <w:r>
        <w:rPr>
          <w:sz w:val="28"/>
          <w:szCs w:val="28"/>
          <w:lang w:eastAsia="ar-SA" w:bidi="ar-SA"/>
        </w:rPr>
        <w:t xml:space="preserve">субсидий, субвенций и иных </w:t>
      </w:r>
      <w:r w:rsidRPr="002120D0">
        <w:rPr>
          <w:sz w:val="28"/>
          <w:szCs w:val="28"/>
          <w:lang w:eastAsia="ar-SA" w:bidi="ar-SA"/>
        </w:rPr>
        <w:t>межбюджетных трансфертов</w:t>
      </w:r>
      <w:r>
        <w:rPr>
          <w:sz w:val="28"/>
          <w:szCs w:val="28"/>
          <w:lang w:eastAsia="ar-SA" w:bidi="ar-SA"/>
        </w:rPr>
        <w:t xml:space="preserve">, имеющих целевое назначение, </w:t>
      </w:r>
      <w:r w:rsidRPr="002120D0">
        <w:rPr>
          <w:sz w:val="28"/>
          <w:szCs w:val="28"/>
          <w:lang w:eastAsia="ar-SA" w:bidi="ar-SA"/>
        </w:rPr>
        <w:t>прошлых лет — (минус) 0,1%.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Исполнение плановых назначений по безвозмездным поступлениям составило </w:t>
      </w:r>
      <w:r>
        <w:rPr>
          <w:sz w:val="28"/>
          <w:szCs w:val="28"/>
          <w:lang w:eastAsia="ar-SA" w:bidi="ar-SA"/>
        </w:rPr>
        <w:t>349429,603</w:t>
      </w:r>
      <w:r w:rsidRPr="002120D0">
        <w:rPr>
          <w:sz w:val="28"/>
          <w:szCs w:val="28"/>
          <w:lang w:eastAsia="ar-SA" w:bidi="ar-SA"/>
        </w:rPr>
        <w:t xml:space="preserve"> тыс. руб. или </w:t>
      </w:r>
      <w:r>
        <w:rPr>
          <w:sz w:val="28"/>
          <w:szCs w:val="28"/>
          <w:lang w:eastAsia="ar-SA" w:bidi="ar-SA"/>
        </w:rPr>
        <w:t>99,6</w:t>
      </w:r>
      <w:r w:rsidRPr="002120D0">
        <w:rPr>
          <w:sz w:val="28"/>
          <w:szCs w:val="28"/>
          <w:lang w:eastAsia="ar-SA" w:bidi="ar-SA"/>
        </w:rPr>
        <w:t xml:space="preserve">% от плановых назначений, в том числе, по дотациям — </w:t>
      </w:r>
      <w:r>
        <w:rPr>
          <w:sz w:val="28"/>
          <w:szCs w:val="28"/>
          <w:lang w:eastAsia="ar-SA" w:bidi="ar-SA"/>
        </w:rPr>
        <w:t>41107,138</w:t>
      </w:r>
      <w:r w:rsidRPr="002120D0">
        <w:rPr>
          <w:sz w:val="28"/>
          <w:szCs w:val="28"/>
          <w:lang w:eastAsia="ar-SA" w:bidi="ar-SA"/>
        </w:rPr>
        <w:t xml:space="preserve"> тыс. руб. или 100,0%, субсидиям — </w:t>
      </w:r>
      <w:r>
        <w:rPr>
          <w:sz w:val="28"/>
          <w:szCs w:val="28"/>
          <w:lang w:eastAsia="ar-SA" w:bidi="ar-SA"/>
        </w:rPr>
        <w:t>37819,652</w:t>
      </w:r>
      <w:r w:rsidRPr="002120D0">
        <w:rPr>
          <w:sz w:val="28"/>
          <w:szCs w:val="28"/>
          <w:lang w:eastAsia="ar-SA" w:bidi="ar-SA"/>
        </w:rPr>
        <w:t xml:space="preserve"> тыс. руб. или </w:t>
      </w:r>
      <w:r>
        <w:rPr>
          <w:sz w:val="28"/>
          <w:szCs w:val="28"/>
          <w:lang w:eastAsia="ar-SA" w:bidi="ar-SA"/>
        </w:rPr>
        <w:t>100,0</w:t>
      </w:r>
      <w:r w:rsidRPr="002120D0">
        <w:rPr>
          <w:sz w:val="28"/>
          <w:szCs w:val="28"/>
          <w:lang w:eastAsia="ar-SA" w:bidi="ar-SA"/>
        </w:rPr>
        <w:t xml:space="preserve">%, субвенциям – </w:t>
      </w:r>
      <w:r>
        <w:rPr>
          <w:sz w:val="28"/>
          <w:szCs w:val="28"/>
          <w:lang w:eastAsia="ar-SA" w:bidi="ar-SA"/>
        </w:rPr>
        <w:t>250831,683</w:t>
      </w:r>
      <w:r w:rsidRPr="002120D0">
        <w:rPr>
          <w:sz w:val="28"/>
          <w:szCs w:val="28"/>
          <w:lang w:eastAsia="ar-SA" w:bidi="ar-SA"/>
        </w:rPr>
        <w:t xml:space="preserve"> тыс. руб. или 9</w:t>
      </w:r>
      <w:r>
        <w:rPr>
          <w:sz w:val="28"/>
          <w:szCs w:val="28"/>
          <w:lang w:eastAsia="ar-SA" w:bidi="ar-SA"/>
        </w:rPr>
        <w:t>9,7</w:t>
      </w:r>
      <w:r w:rsidRPr="002120D0">
        <w:rPr>
          <w:sz w:val="28"/>
          <w:szCs w:val="28"/>
          <w:lang w:eastAsia="ar-SA" w:bidi="ar-SA"/>
        </w:rPr>
        <w:t xml:space="preserve">%, иным межбюджетным трансфертам — </w:t>
      </w:r>
      <w:r>
        <w:rPr>
          <w:sz w:val="28"/>
          <w:szCs w:val="28"/>
          <w:lang w:eastAsia="ar-SA" w:bidi="ar-SA"/>
        </w:rPr>
        <w:t>20309,791</w:t>
      </w:r>
      <w:r w:rsidRPr="002120D0">
        <w:rPr>
          <w:sz w:val="28"/>
          <w:szCs w:val="28"/>
          <w:lang w:eastAsia="ar-SA" w:bidi="ar-SA"/>
        </w:rPr>
        <w:t xml:space="preserve"> тыс. руб. или </w:t>
      </w:r>
      <w:r>
        <w:rPr>
          <w:sz w:val="28"/>
          <w:szCs w:val="28"/>
          <w:lang w:eastAsia="ar-SA" w:bidi="ar-SA"/>
        </w:rPr>
        <w:t>100,0</w:t>
      </w:r>
      <w:r w:rsidRPr="002120D0">
        <w:rPr>
          <w:sz w:val="28"/>
          <w:szCs w:val="28"/>
          <w:lang w:eastAsia="ar-SA" w:bidi="ar-SA"/>
        </w:rPr>
        <w:t>%</w:t>
      </w:r>
      <w:r>
        <w:rPr>
          <w:sz w:val="28"/>
          <w:szCs w:val="28"/>
          <w:lang w:eastAsia="ar-SA" w:bidi="ar-SA"/>
        </w:rPr>
        <w:t xml:space="preserve">, по   </w:t>
      </w:r>
      <w:r w:rsidRPr="00596143">
        <w:rPr>
          <w:sz w:val="28"/>
          <w:szCs w:val="28"/>
          <w:lang w:eastAsia="ar-SA" w:bidi="ar-SA"/>
        </w:rPr>
        <w:t>безвозмездные поступления от негосударственных организаций</w:t>
      </w:r>
      <w:r>
        <w:rPr>
          <w:sz w:val="28"/>
          <w:szCs w:val="28"/>
          <w:lang w:eastAsia="ar-SA" w:bidi="ar-SA"/>
        </w:rPr>
        <w:t>-27,650 тыс. руб. или 100,0 %, по прочим безвозмездным поступлениям- 31,928 тыс. руб. или 100,0 %.</w:t>
      </w:r>
    </w:p>
    <w:p w:rsidR="004A1F60" w:rsidRPr="002120D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  <w:r w:rsidRPr="002120D0">
        <w:rPr>
          <w:sz w:val="28"/>
          <w:szCs w:val="28"/>
          <w:lang w:eastAsia="ar-SA" w:bidi="ar-SA"/>
        </w:rPr>
        <w:t xml:space="preserve">        Возвращение средств </w:t>
      </w:r>
      <w:r w:rsidRPr="00596143">
        <w:rPr>
          <w:sz w:val="28"/>
          <w:szCs w:val="28"/>
          <w:lang w:eastAsia="ar-SA" w:bidi="ar-SA"/>
        </w:rPr>
        <w:t xml:space="preserve">остатков субсидий, субвенций и иных межбюджетных трансфертов, имеющих целевое назначение, прошлых лет </w:t>
      </w:r>
      <w:r w:rsidRPr="002120D0">
        <w:rPr>
          <w:sz w:val="28"/>
          <w:szCs w:val="28"/>
          <w:lang w:eastAsia="ar-SA" w:bidi="ar-SA"/>
        </w:rPr>
        <w:t>составили</w:t>
      </w:r>
      <w:r>
        <w:rPr>
          <w:sz w:val="28"/>
          <w:szCs w:val="28"/>
          <w:lang w:eastAsia="ar-SA" w:bidi="ar-SA"/>
        </w:rPr>
        <w:t xml:space="preserve"> 698,239 тыс. рублей.</w:t>
      </w:r>
    </w:p>
    <w:p w:rsidR="004A1F60" w:rsidRDefault="004A1F60" w:rsidP="004A1F60">
      <w:pPr>
        <w:tabs>
          <w:tab w:val="left" w:pos="9214"/>
        </w:tabs>
        <w:suppressAutoHyphens/>
        <w:adjustRightInd w:val="0"/>
        <w:ind w:left="-142" w:right="401" w:firstLine="540"/>
        <w:jc w:val="both"/>
        <w:rPr>
          <w:sz w:val="28"/>
          <w:szCs w:val="28"/>
          <w:lang w:eastAsia="ar-SA" w:bidi="ar-SA"/>
        </w:rPr>
      </w:pPr>
    </w:p>
    <w:p w:rsidR="004A1F60" w:rsidRPr="008D6EAA" w:rsidRDefault="004A1F60" w:rsidP="004A1F60">
      <w:pPr>
        <w:tabs>
          <w:tab w:val="left" w:pos="7951"/>
        </w:tabs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ab/>
      </w:r>
    </w:p>
    <w:p w:rsidR="004A1F60" w:rsidRDefault="004A1F60" w:rsidP="004A1F60">
      <w:pPr>
        <w:spacing w:before="67"/>
        <w:ind w:right="-24" w:firstLine="567"/>
        <w:jc w:val="both"/>
        <w:rPr>
          <w:sz w:val="28"/>
          <w:szCs w:val="28"/>
          <w:lang w:bidi="ar-SA"/>
        </w:rPr>
      </w:pPr>
      <w:bookmarkStart w:id="0" w:name="_TOC_250009"/>
      <w:r w:rsidRPr="005A4165">
        <w:rPr>
          <w:sz w:val="28"/>
          <w:szCs w:val="28"/>
          <w:lang w:bidi="ar-SA"/>
        </w:rPr>
        <w:t>Сводная справка по кассовым операциям со средствами бюджета</w:t>
      </w:r>
      <w:r>
        <w:rPr>
          <w:sz w:val="28"/>
          <w:szCs w:val="28"/>
          <w:lang w:bidi="ar-SA"/>
        </w:rPr>
        <w:t xml:space="preserve"> (форма 053185</w:t>
      </w:r>
      <w:r w:rsidRPr="00A457EE">
        <w:rPr>
          <w:sz w:val="28"/>
          <w:szCs w:val="28"/>
          <w:lang w:bidi="ar-SA"/>
        </w:rPr>
        <w:t xml:space="preserve">7) </w:t>
      </w:r>
      <w:r>
        <w:rPr>
          <w:sz w:val="28"/>
          <w:szCs w:val="28"/>
          <w:lang w:bidi="ar-SA"/>
        </w:rPr>
        <w:t xml:space="preserve">по состоянию на 01.01.2024 года </w:t>
      </w:r>
      <w:r w:rsidRPr="00A457EE">
        <w:rPr>
          <w:sz w:val="28"/>
          <w:szCs w:val="28"/>
          <w:lang w:bidi="ar-SA"/>
        </w:rPr>
        <w:t xml:space="preserve">подтверждает кассовое исполнение бюджета </w:t>
      </w:r>
      <w:r>
        <w:rPr>
          <w:sz w:val="28"/>
          <w:szCs w:val="28"/>
          <w:lang w:bidi="ar-SA"/>
        </w:rPr>
        <w:t xml:space="preserve">Кромского района </w:t>
      </w:r>
      <w:r w:rsidRPr="00A457EE">
        <w:rPr>
          <w:sz w:val="28"/>
          <w:szCs w:val="28"/>
          <w:lang w:bidi="ar-SA"/>
        </w:rPr>
        <w:t>по доходам в сумме</w:t>
      </w:r>
      <w:r>
        <w:rPr>
          <w:sz w:val="28"/>
          <w:szCs w:val="28"/>
          <w:lang w:bidi="ar-SA"/>
        </w:rPr>
        <w:t xml:space="preserve"> 598558,936</w:t>
      </w:r>
      <w:r w:rsidRPr="00A457EE">
        <w:rPr>
          <w:sz w:val="28"/>
          <w:szCs w:val="28"/>
          <w:lang w:bidi="ar-SA"/>
        </w:rPr>
        <w:t xml:space="preserve"> тыс. рублей.</w:t>
      </w:r>
    </w:p>
    <w:bookmarkEnd w:id="0"/>
    <w:p w:rsidR="004A1F60" w:rsidRDefault="004A1F60" w:rsidP="004A1F60">
      <w:pPr>
        <w:pStyle w:val="1"/>
        <w:tabs>
          <w:tab w:val="left" w:pos="1637"/>
        </w:tabs>
        <w:spacing w:before="1"/>
        <w:ind w:left="2234" w:right="1191"/>
        <w:jc w:val="center"/>
        <w:rPr>
          <w:sz w:val="24"/>
          <w:szCs w:val="24"/>
        </w:rPr>
      </w:pPr>
    </w:p>
    <w:p w:rsidR="004A1F60" w:rsidRDefault="004A1F60" w:rsidP="004A1F60">
      <w:pPr>
        <w:pStyle w:val="1"/>
        <w:tabs>
          <w:tab w:val="left" w:pos="1637"/>
        </w:tabs>
        <w:spacing w:before="1"/>
        <w:ind w:left="-142" w:right="-24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Pr="00230A23">
        <w:rPr>
          <w:sz w:val="24"/>
          <w:szCs w:val="24"/>
        </w:rPr>
        <w:t xml:space="preserve">Анализ исполнения расходной части районного бюджета </w:t>
      </w:r>
    </w:p>
    <w:p w:rsidR="004A1F60" w:rsidRDefault="004A1F60" w:rsidP="004A1F60">
      <w:pPr>
        <w:pStyle w:val="1"/>
        <w:tabs>
          <w:tab w:val="left" w:pos="1637"/>
        </w:tabs>
        <w:spacing w:before="1"/>
        <w:ind w:left="2234" w:right="1191"/>
        <w:jc w:val="both"/>
        <w:rPr>
          <w:sz w:val="24"/>
          <w:szCs w:val="24"/>
        </w:rPr>
      </w:pPr>
    </w:p>
    <w:p w:rsidR="004A1F60" w:rsidRDefault="004A1F60" w:rsidP="004A1F60">
      <w:pPr>
        <w:widowControl/>
        <w:suppressAutoHyphens/>
        <w:autoSpaceDE/>
        <w:autoSpaceDN/>
        <w:ind w:right="-24" w:firstLine="709"/>
        <w:jc w:val="both"/>
        <w:rPr>
          <w:sz w:val="28"/>
          <w:szCs w:val="28"/>
        </w:rPr>
      </w:pPr>
      <w:r w:rsidRPr="00822D07">
        <w:rPr>
          <w:sz w:val="28"/>
          <w:szCs w:val="28"/>
        </w:rPr>
        <w:t xml:space="preserve">Решением Кромского районного Совета народных депутатов от </w:t>
      </w:r>
      <w:r>
        <w:rPr>
          <w:sz w:val="28"/>
          <w:szCs w:val="28"/>
        </w:rPr>
        <w:t>23.12.2022 года № 14-1</w:t>
      </w:r>
      <w:r w:rsidRPr="00822D07">
        <w:rPr>
          <w:sz w:val="28"/>
          <w:szCs w:val="28"/>
        </w:rPr>
        <w:t xml:space="preserve">рс «О районном </w:t>
      </w:r>
      <w:r>
        <w:rPr>
          <w:sz w:val="28"/>
          <w:szCs w:val="28"/>
        </w:rPr>
        <w:t>бюджете на 2023</w:t>
      </w:r>
      <w:r w:rsidRPr="00822D07">
        <w:rPr>
          <w:sz w:val="28"/>
          <w:szCs w:val="28"/>
        </w:rPr>
        <w:t xml:space="preserve"> год </w:t>
      </w:r>
      <w:r w:rsidRPr="00822D07">
        <w:rPr>
          <w:spacing w:val="4"/>
          <w:sz w:val="28"/>
          <w:szCs w:val="28"/>
        </w:rPr>
        <w:t>и</w:t>
      </w:r>
      <w:r w:rsidRPr="00822D07">
        <w:rPr>
          <w:sz w:val="28"/>
          <w:szCs w:val="28"/>
        </w:rPr>
        <w:t xml:space="preserve"> плановый </w:t>
      </w:r>
      <w:r>
        <w:rPr>
          <w:sz w:val="28"/>
          <w:szCs w:val="28"/>
        </w:rPr>
        <w:t>период 2024-2025 годов</w:t>
      </w:r>
      <w:r w:rsidRPr="00822D07">
        <w:rPr>
          <w:sz w:val="28"/>
          <w:szCs w:val="28"/>
        </w:rPr>
        <w:t>» утвержден</w:t>
      </w:r>
      <w:r>
        <w:rPr>
          <w:sz w:val="28"/>
          <w:szCs w:val="28"/>
        </w:rPr>
        <w:t xml:space="preserve"> общий объем расходов </w:t>
      </w:r>
      <w:r w:rsidRPr="00822D07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485582,229</w:t>
      </w:r>
      <w:r w:rsidRPr="00822D07">
        <w:rPr>
          <w:spacing w:val="-17"/>
          <w:sz w:val="28"/>
          <w:szCs w:val="28"/>
        </w:rPr>
        <w:t xml:space="preserve"> </w:t>
      </w:r>
      <w:r w:rsidRPr="00822D07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822D07">
        <w:rPr>
          <w:sz w:val="28"/>
          <w:szCs w:val="28"/>
        </w:rPr>
        <w:t>руб</w:t>
      </w:r>
      <w:r>
        <w:rPr>
          <w:sz w:val="28"/>
          <w:szCs w:val="28"/>
        </w:rPr>
        <w:t>лей.</w:t>
      </w:r>
    </w:p>
    <w:p w:rsidR="004A1F60" w:rsidRDefault="004A1F60" w:rsidP="004A1F60">
      <w:pPr>
        <w:widowControl/>
        <w:suppressAutoHyphens/>
        <w:autoSpaceDE/>
        <w:autoSpaceDN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изменение бюджетных ассигнований осуществлялось путем внесения изменений в Решение от 23.12.2022 года № 14-1 рс. (Таблица 4).</w:t>
      </w:r>
    </w:p>
    <w:p w:rsidR="004A1F60" w:rsidRDefault="004A1F60" w:rsidP="004A1F60">
      <w:pPr>
        <w:widowControl/>
        <w:suppressAutoHyphens/>
        <w:autoSpaceDE/>
        <w:autoSpaceDN/>
        <w:ind w:right="-24" w:firstLine="709"/>
        <w:jc w:val="both"/>
        <w:rPr>
          <w:sz w:val="28"/>
          <w:szCs w:val="28"/>
        </w:rPr>
      </w:pPr>
    </w:p>
    <w:p w:rsidR="004A1F60" w:rsidRPr="001B34F7" w:rsidRDefault="004A1F60" w:rsidP="004A1F60">
      <w:pPr>
        <w:widowControl/>
        <w:suppressAutoHyphens/>
        <w:autoSpaceDE/>
        <w:autoSpaceDN/>
        <w:ind w:right="-24" w:firstLine="709"/>
        <w:jc w:val="right"/>
        <w:rPr>
          <w:color w:val="000000"/>
          <w:sz w:val="20"/>
          <w:szCs w:val="20"/>
          <w:lang w:eastAsia="ar-SA" w:bidi="ar-SA"/>
        </w:rPr>
      </w:pPr>
      <w:r>
        <w:rPr>
          <w:color w:val="000000"/>
          <w:sz w:val="20"/>
          <w:szCs w:val="20"/>
          <w:lang w:eastAsia="ar-SA" w:bidi="ar-SA"/>
        </w:rPr>
        <w:t>Таблица 4</w:t>
      </w:r>
      <w:r w:rsidRPr="001B34F7">
        <w:rPr>
          <w:color w:val="000000"/>
          <w:sz w:val="20"/>
          <w:szCs w:val="20"/>
          <w:lang w:eastAsia="ar-SA" w:bidi="ar-SA"/>
        </w:rPr>
        <w:t xml:space="preserve"> (тыс. рублей)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252"/>
        <w:gridCol w:w="3828"/>
      </w:tblGrid>
      <w:tr w:rsidR="004A1F60" w:rsidRPr="00F66655" w:rsidTr="0040208A">
        <w:trPr>
          <w:trHeight w:val="480"/>
          <w:tblHeader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  <w:hideMark/>
          </w:tcPr>
          <w:p w:rsidR="004A1F60" w:rsidRPr="00F66655" w:rsidRDefault="004A1F60" w:rsidP="0040208A">
            <w:pPr>
              <w:jc w:val="center"/>
              <w:rPr>
                <w:color w:val="000000"/>
                <w:sz w:val="20"/>
                <w:szCs w:val="20"/>
              </w:rPr>
            </w:pPr>
            <w:r w:rsidRPr="00F6665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/>
            <w:noWrap/>
            <w:vAlign w:val="center"/>
            <w:hideMark/>
          </w:tcPr>
          <w:p w:rsidR="004A1F60" w:rsidRPr="00F66655" w:rsidRDefault="004A1F60" w:rsidP="0040208A">
            <w:pPr>
              <w:jc w:val="center"/>
              <w:rPr>
                <w:color w:val="000000"/>
                <w:sz w:val="20"/>
                <w:szCs w:val="20"/>
              </w:rPr>
            </w:pPr>
            <w:r w:rsidRPr="00F66655">
              <w:rPr>
                <w:color w:val="000000"/>
                <w:sz w:val="20"/>
                <w:szCs w:val="20"/>
              </w:rPr>
              <w:t>Расходы</w:t>
            </w:r>
          </w:p>
        </w:tc>
      </w:tr>
      <w:tr w:rsidR="004A1F60" w:rsidRPr="00F66655" w:rsidTr="0040208A">
        <w:trPr>
          <w:trHeight w:val="480"/>
          <w:tblHeader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F66655" w:rsidRDefault="004A1F60" w:rsidP="0040208A">
            <w:pPr>
              <w:jc w:val="center"/>
              <w:rPr>
                <w:color w:val="000000"/>
                <w:sz w:val="20"/>
                <w:szCs w:val="20"/>
              </w:rPr>
            </w:pPr>
            <w:r w:rsidRPr="00914DAC">
              <w:rPr>
                <w:b/>
                <w:bCs/>
                <w:color w:val="000000"/>
                <w:sz w:val="20"/>
                <w:szCs w:val="20"/>
                <w:lang w:bidi="ar-SA"/>
              </w:rPr>
              <w:t>Первоначальная редакция</w:t>
            </w:r>
          </w:p>
        </w:tc>
      </w:tr>
      <w:tr w:rsidR="004A1F60" w:rsidRPr="00F66655" w:rsidTr="0040208A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60" w:rsidRPr="00F66655" w:rsidRDefault="004A1F60" w:rsidP="0040208A">
            <w:pPr>
              <w:rPr>
                <w:color w:val="000000"/>
                <w:sz w:val="20"/>
                <w:szCs w:val="20"/>
              </w:rPr>
            </w:pPr>
            <w:r w:rsidRPr="00F66655">
              <w:rPr>
                <w:color w:val="000000"/>
                <w:sz w:val="20"/>
                <w:szCs w:val="20"/>
              </w:rPr>
              <w:t>Решение о бюджете от 2</w:t>
            </w:r>
            <w:r>
              <w:rPr>
                <w:color w:val="000000"/>
                <w:sz w:val="20"/>
                <w:szCs w:val="20"/>
              </w:rPr>
              <w:t>3.12.2022</w:t>
            </w:r>
            <w:r w:rsidRPr="00F66655">
              <w:rPr>
                <w:color w:val="000000"/>
                <w:sz w:val="20"/>
                <w:szCs w:val="20"/>
              </w:rPr>
              <w:t xml:space="preserve"> № </w:t>
            </w:r>
            <w:r>
              <w:rPr>
                <w:color w:val="000000"/>
                <w:sz w:val="20"/>
                <w:szCs w:val="20"/>
              </w:rPr>
              <w:t>14-1 рс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7705F8" w:rsidRDefault="004A1F60" w:rsidP="004020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485582,229</w:t>
            </w:r>
          </w:p>
        </w:tc>
      </w:tr>
      <w:tr w:rsidR="004A1F60" w:rsidRPr="00F66655" w:rsidTr="0040208A">
        <w:trPr>
          <w:trHeight w:val="278"/>
        </w:trPr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5464BF" w:rsidRDefault="004A1F60" w:rsidP="004020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464BF">
              <w:rPr>
                <w:b/>
                <w:color w:val="000000"/>
                <w:sz w:val="20"/>
                <w:szCs w:val="20"/>
              </w:rPr>
              <w:t>редакции</w:t>
            </w:r>
          </w:p>
        </w:tc>
      </w:tr>
      <w:tr w:rsidR="004A1F60" w:rsidRPr="00F66655" w:rsidTr="0040208A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60" w:rsidRPr="00F66655" w:rsidRDefault="004A1F60" w:rsidP="00402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 бюджете в ред. от 24</w:t>
            </w:r>
            <w:r w:rsidRPr="00F66655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3.2023</w:t>
            </w:r>
            <w:r w:rsidRPr="00F66655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15-5 рс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F66655" w:rsidRDefault="004A1F60" w:rsidP="00402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551453,786</w:t>
            </w:r>
          </w:p>
        </w:tc>
      </w:tr>
      <w:tr w:rsidR="004A1F60" w:rsidRPr="00F66655" w:rsidTr="0040208A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60" w:rsidRPr="00F66655" w:rsidRDefault="004A1F60" w:rsidP="00402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 бюджете в ред. от 09</w:t>
            </w:r>
            <w:r w:rsidRPr="00F66655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6.2023</w:t>
            </w:r>
            <w:r w:rsidRPr="00F66655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16-2 рс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F66655" w:rsidRDefault="004A1F60" w:rsidP="00402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555312,540</w:t>
            </w:r>
          </w:p>
        </w:tc>
      </w:tr>
      <w:tr w:rsidR="004A1F60" w:rsidRPr="00F66655" w:rsidTr="0040208A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F60" w:rsidRPr="00F66655" w:rsidRDefault="004A1F60" w:rsidP="00402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о бюджете в ред. от 27</w:t>
            </w:r>
            <w:r w:rsidRPr="00F6665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6665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.2023 г. № 20-1 рс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F66655" w:rsidRDefault="004A1F60" w:rsidP="004020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588347,381</w:t>
            </w:r>
          </w:p>
        </w:tc>
      </w:tr>
      <w:tr w:rsidR="004A1F60" w:rsidRPr="00F66655" w:rsidTr="0040208A">
        <w:trPr>
          <w:trHeight w:val="240"/>
        </w:trPr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7705F8" w:rsidRDefault="004A1F60" w:rsidP="004020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05F8">
              <w:rPr>
                <w:b/>
                <w:color w:val="000000"/>
                <w:sz w:val="20"/>
                <w:szCs w:val="20"/>
              </w:rPr>
              <w:t>Окончательная редакция</w:t>
            </w:r>
          </w:p>
        </w:tc>
      </w:tr>
      <w:tr w:rsidR="004A1F60" w:rsidRPr="00F66655" w:rsidTr="0040208A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Default="004A1F60" w:rsidP="004020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Решение о бюджете в ред. от 22.12.2023</w:t>
            </w:r>
            <w:r w:rsidRPr="00F66655">
              <w:rPr>
                <w:color w:val="000000"/>
                <w:sz w:val="20"/>
                <w:szCs w:val="20"/>
              </w:rPr>
              <w:t xml:space="preserve"> г. № </w:t>
            </w:r>
            <w:r>
              <w:rPr>
                <w:color w:val="000000"/>
                <w:sz w:val="20"/>
                <w:szCs w:val="20"/>
              </w:rPr>
              <w:t>22-2рс</w:t>
            </w:r>
          </w:p>
          <w:p w:rsidR="004A1F60" w:rsidRPr="00F66655" w:rsidRDefault="004A1F60" w:rsidP="004020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7705F8" w:rsidRDefault="004A1F60" w:rsidP="004020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576346,623</w:t>
            </w:r>
          </w:p>
        </w:tc>
      </w:tr>
      <w:tr w:rsidR="004A1F60" w:rsidRPr="00F66655" w:rsidTr="0040208A">
        <w:trPr>
          <w:trHeight w:val="2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Default="004A1F60" w:rsidP="004020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6655">
              <w:rPr>
                <w:b/>
                <w:bCs/>
                <w:color w:val="000000"/>
                <w:sz w:val="20"/>
                <w:szCs w:val="20"/>
              </w:rPr>
              <w:t xml:space="preserve">Уточненная редакция к первоначальной редакции (в </w:t>
            </w: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  <w:r w:rsidRPr="00F66655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4A1F60" w:rsidRPr="00F66655" w:rsidRDefault="004A1F60" w:rsidP="004020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D02968" w:rsidRDefault="004A1F60" w:rsidP="0040208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90764,394</w:t>
            </w:r>
          </w:p>
        </w:tc>
      </w:tr>
      <w:tr w:rsidR="004A1F60" w:rsidRPr="00F66655" w:rsidTr="0040208A">
        <w:trPr>
          <w:trHeight w:val="48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F60" w:rsidRDefault="004A1F60" w:rsidP="0040208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6655">
              <w:rPr>
                <w:b/>
                <w:bCs/>
                <w:color w:val="000000"/>
                <w:sz w:val="20"/>
                <w:szCs w:val="20"/>
              </w:rPr>
              <w:t>Уточненная редакция к первоначальной редакции (в %)</w:t>
            </w:r>
          </w:p>
          <w:p w:rsidR="004A1F60" w:rsidRPr="00F66655" w:rsidRDefault="004A1F60" w:rsidP="004020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F60" w:rsidRPr="00F66655" w:rsidRDefault="004A1F60" w:rsidP="00402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118,7</w:t>
            </w:r>
          </w:p>
        </w:tc>
      </w:tr>
    </w:tbl>
    <w:p w:rsidR="004A1F60" w:rsidRDefault="004A1F60" w:rsidP="004A1F60">
      <w:pPr>
        <w:widowControl/>
        <w:suppressAutoHyphens/>
        <w:autoSpaceDE/>
        <w:autoSpaceDN/>
        <w:ind w:right="543" w:firstLine="709"/>
        <w:jc w:val="both"/>
        <w:rPr>
          <w:color w:val="000000"/>
          <w:sz w:val="28"/>
          <w:szCs w:val="28"/>
          <w:lang w:eastAsia="ar-SA" w:bidi="ar-SA"/>
        </w:rPr>
      </w:pPr>
    </w:p>
    <w:p w:rsidR="004A1F60" w:rsidRPr="005D2F0D" w:rsidRDefault="004A1F60" w:rsidP="004A1F60">
      <w:pPr>
        <w:widowControl/>
        <w:suppressAutoHyphens/>
        <w:autoSpaceDE/>
        <w:autoSpaceDN/>
        <w:ind w:right="117" w:firstLine="709"/>
        <w:jc w:val="both"/>
        <w:rPr>
          <w:color w:val="000000"/>
          <w:sz w:val="28"/>
          <w:szCs w:val="28"/>
          <w:lang w:eastAsia="ar-SA" w:bidi="ar-SA"/>
        </w:rPr>
      </w:pPr>
      <w:r w:rsidRPr="005D2F0D">
        <w:rPr>
          <w:color w:val="000000"/>
          <w:sz w:val="28"/>
          <w:szCs w:val="28"/>
          <w:lang w:eastAsia="ar-SA" w:bidi="ar-SA"/>
        </w:rPr>
        <w:t xml:space="preserve">В результате внесенных в течение года изменений в решение о бюджете плановые назначения по расходам бюджета увеличились на </w:t>
      </w:r>
      <w:r>
        <w:rPr>
          <w:color w:val="000000"/>
          <w:sz w:val="28"/>
          <w:szCs w:val="28"/>
          <w:lang w:eastAsia="ar-SA" w:bidi="ar-SA"/>
        </w:rPr>
        <w:t>90764,394</w:t>
      </w:r>
      <w:r w:rsidRPr="005D2F0D">
        <w:rPr>
          <w:color w:val="000000"/>
          <w:sz w:val="28"/>
          <w:szCs w:val="28"/>
          <w:lang w:eastAsia="ar-SA" w:bidi="ar-SA"/>
        </w:rPr>
        <w:t xml:space="preserve"> тыс. руб. (или на 1</w:t>
      </w:r>
      <w:r>
        <w:rPr>
          <w:color w:val="000000"/>
          <w:sz w:val="28"/>
          <w:szCs w:val="28"/>
          <w:lang w:eastAsia="ar-SA" w:bidi="ar-SA"/>
        </w:rPr>
        <w:t>8,7</w:t>
      </w:r>
      <w:r w:rsidRPr="005D2F0D">
        <w:rPr>
          <w:color w:val="000000"/>
          <w:sz w:val="28"/>
          <w:szCs w:val="28"/>
          <w:lang w:eastAsia="ar-SA" w:bidi="ar-SA"/>
        </w:rPr>
        <w:t xml:space="preserve">%) и составили </w:t>
      </w:r>
      <w:r>
        <w:rPr>
          <w:color w:val="000000"/>
          <w:sz w:val="28"/>
          <w:szCs w:val="28"/>
          <w:lang w:eastAsia="ar-SA" w:bidi="ar-SA"/>
        </w:rPr>
        <w:t>576346,623</w:t>
      </w:r>
      <w:r w:rsidRPr="005D2F0D">
        <w:rPr>
          <w:color w:val="000000"/>
          <w:sz w:val="28"/>
          <w:szCs w:val="28"/>
          <w:lang w:eastAsia="ar-SA" w:bidi="ar-SA"/>
        </w:rPr>
        <w:t xml:space="preserve">0 тыс. руб. </w:t>
      </w:r>
    </w:p>
    <w:p w:rsidR="004A1F60" w:rsidRPr="005D2F0D" w:rsidRDefault="004A1F60" w:rsidP="004A1F60">
      <w:pPr>
        <w:widowControl/>
        <w:suppressAutoHyphens/>
        <w:autoSpaceDE/>
        <w:autoSpaceDN/>
        <w:ind w:right="117" w:firstLine="709"/>
        <w:jc w:val="both"/>
        <w:rPr>
          <w:color w:val="000000"/>
          <w:sz w:val="28"/>
          <w:szCs w:val="28"/>
          <w:lang w:eastAsia="ar-SA" w:bidi="ar-SA"/>
        </w:rPr>
      </w:pPr>
      <w:r w:rsidRPr="005D2F0D">
        <w:rPr>
          <w:color w:val="000000"/>
          <w:sz w:val="28"/>
          <w:szCs w:val="28"/>
          <w:lang w:eastAsia="ar-SA" w:bidi="ar-SA"/>
        </w:rPr>
        <w:t xml:space="preserve">В </w:t>
      </w:r>
      <w:r>
        <w:rPr>
          <w:color w:val="000000"/>
          <w:sz w:val="28"/>
          <w:szCs w:val="28"/>
          <w:lang w:eastAsia="ar-SA" w:bidi="ar-SA"/>
        </w:rPr>
        <w:t>сводной бюджетной росписи</w:t>
      </w:r>
      <w:r w:rsidRPr="005D2F0D">
        <w:rPr>
          <w:color w:val="000000"/>
          <w:sz w:val="28"/>
          <w:szCs w:val="28"/>
          <w:lang w:eastAsia="ar-SA" w:bidi="ar-SA"/>
        </w:rPr>
        <w:t xml:space="preserve"> </w:t>
      </w:r>
      <w:r>
        <w:rPr>
          <w:color w:val="000000"/>
          <w:sz w:val="28"/>
          <w:szCs w:val="28"/>
          <w:lang w:eastAsia="ar-SA" w:bidi="ar-SA"/>
        </w:rPr>
        <w:t xml:space="preserve">(СБР) </w:t>
      </w:r>
      <w:r w:rsidRPr="005D2F0D">
        <w:rPr>
          <w:color w:val="000000"/>
          <w:sz w:val="28"/>
          <w:szCs w:val="28"/>
          <w:lang w:eastAsia="ar-SA" w:bidi="ar-SA"/>
        </w:rPr>
        <w:t xml:space="preserve">по состоянию на 01.01.2024 расходы </w:t>
      </w:r>
      <w:r>
        <w:rPr>
          <w:color w:val="000000"/>
          <w:sz w:val="28"/>
          <w:szCs w:val="28"/>
          <w:lang w:eastAsia="ar-SA" w:bidi="ar-SA"/>
        </w:rPr>
        <w:t xml:space="preserve">районного </w:t>
      </w:r>
      <w:r w:rsidRPr="005D2F0D">
        <w:rPr>
          <w:color w:val="000000"/>
          <w:sz w:val="28"/>
          <w:szCs w:val="28"/>
          <w:lang w:eastAsia="ar-SA" w:bidi="ar-SA"/>
        </w:rPr>
        <w:t xml:space="preserve">бюджета установлены в размере   </w:t>
      </w:r>
      <w:r>
        <w:rPr>
          <w:color w:val="000000"/>
          <w:sz w:val="28"/>
          <w:szCs w:val="28"/>
          <w:lang w:eastAsia="ar-SA" w:bidi="ar-SA"/>
        </w:rPr>
        <w:t>576346,623</w:t>
      </w:r>
      <w:r w:rsidRPr="005D2F0D">
        <w:rPr>
          <w:color w:val="000000"/>
          <w:sz w:val="28"/>
          <w:szCs w:val="28"/>
          <w:lang w:eastAsia="ar-SA" w:bidi="ar-SA"/>
        </w:rPr>
        <w:t xml:space="preserve"> тыс. руб.</w:t>
      </w:r>
    </w:p>
    <w:p w:rsidR="004A1F60" w:rsidRPr="005D2F0D" w:rsidRDefault="004A1F60" w:rsidP="004A1F60">
      <w:pPr>
        <w:widowControl/>
        <w:suppressAutoHyphens/>
        <w:autoSpaceDE/>
        <w:autoSpaceDN/>
        <w:ind w:right="117" w:firstLine="709"/>
        <w:jc w:val="both"/>
        <w:rPr>
          <w:color w:val="000000"/>
          <w:sz w:val="28"/>
          <w:szCs w:val="28"/>
          <w:lang w:eastAsia="ar-SA" w:bidi="ar-SA"/>
        </w:rPr>
      </w:pPr>
      <w:r w:rsidRPr="005D2F0D">
        <w:rPr>
          <w:color w:val="000000"/>
          <w:sz w:val="28"/>
          <w:szCs w:val="28"/>
          <w:lang w:eastAsia="ar-SA" w:bidi="ar-SA"/>
        </w:rPr>
        <w:t>Согласно приказу Минфин</w:t>
      </w:r>
      <w:r>
        <w:rPr>
          <w:color w:val="000000"/>
          <w:sz w:val="28"/>
          <w:szCs w:val="28"/>
          <w:lang w:eastAsia="ar-SA" w:bidi="ar-SA"/>
        </w:rPr>
        <w:t>а</w:t>
      </w:r>
      <w:r w:rsidRPr="005D2F0D">
        <w:rPr>
          <w:color w:val="000000"/>
          <w:sz w:val="28"/>
          <w:szCs w:val="28"/>
          <w:lang w:eastAsia="ar-SA" w:bidi="ar-SA"/>
        </w:rPr>
        <w:t xml:space="preserve"> РФ № 191н в Отчете об исполнении бюджета (ф. 0503117) бюджетные назначения по расходам бюджета устанавливаются в соответствии со СБР. </w:t>
      </w:r>
    </w:p>
    <w:p w:rsidR="004A1F60" w:rsidRPr="005D2F0D" w:rsidRDefault="004A1F60" w:rsidP="004A1F60">
      <w:pPr>
        <w:widowControl/>
        <w:suppressAutoHyphens/>
        <w:autoSpaceDE/>
        <w:autoSpaceDN/>
        <w:ind w:right="117" w:firstLine="567"/>
        <w:jc w:val="both"/>
        <w:rPr>
          <w:color w:val="000000"/>
          <w:sz w:val="28"/>
          <w:szCs w:val="28"/>
          <w:lang w:eastAsia="ar-SA" w:bidi="ar-SA"/>
        </w:rPr>
      </w:pPr>
      <w:r w:rsidRPr="005D2F0D">
        <w:rPr>
          <w:color w:val="000000"/>
          <w:sz w:val="28"/>
          <w:szCs w:val="28"/>
          <w:lang w:eastAsia="ar-SA" w:bidi="ar-SA"/>
        </w:rPr>
        <w:t xml:space="preserve">  Таким образом, плановые назначения по расходам бюджета на 2023 год в Отчете об исполнении бюджета установлены в размере </w:t>
      </w:r>
      <w:r>
        <w:rPr>
          <w:color w:val="000000"/>
          <w:sz w:val="28"/>
          <w:szCs w:val="28"/>
          <w:lang w:eastAsia="ar-SA" w:bidi="ar-SA"/>
        </w:rPr>
        <w:t>576346,623</w:t>
      </w:r>
      <w:r w:rsidRPr="005D2F0D">
        <w:rPr>
          <w:color w:val="000000"/>
          <w:sz w:val="28"/>
          <w:szCs w:val="28"/>
          <w:lang w:eastAsia="ar-SA" w:bidi="ar-SA"/>
        </w:rPr>
        <w:t xml:space="preserve"> тыс. руб. </w:t>
      </w:r>
    </w:p>
    <w:p w:rsidR="004A1F60" w:rsidRPr="005D2F0D" w:rsidRDefault="004A1F60" w:rsidP="004A1F60">
      <w:pPr>
        <w:widowControl/>
        <w:suppressAutoHyphens/>
        <w:autoSpaceDE/>
        <w:autoSpaceDN/>
        <w:ind w:right="117" w:firstLine="709"/>
        <w:jc w:val="both"/>
        <w:rPr>
          <w:color w:val="000000"/>
          <w:sz w:val="28"/>
          <w:szCs w:val="28"/>
          <w:lang w:eastAsia="ar-SA" w:bidi="ar-SA"/>
        </w:rPr>
      </w:pPr>
      <w:r w:rsidRPr="005D2F0D">
        <w:rPr>
          <w:color w:val="000000"/>
          <w:sz w:val="28"/>
          <w:szCs w:val="28"/>
          <w:lang w:eastAsia="ar-SA" w:bidi="ar-SA"/>
        </w:rPr>
        <w:t xml:space="preserve"> Кассовое исполнение расходов бюджета за 2023 год составило </w:t>
      </w:r>
      <w:r>
        <w:rPr>
          <w:color w:val="000000"/>
          <w:sz w:val="28"/>
          <w:szCs w:val="28"/>
          <w:lang w:eastAsia="ar-SA" w:bidi="ar-SA"/>
        </w:rPr>
        <w:t>572804,995</w:t>
      </w:r>
      <w:r w:rsidRPr="005D2F0D">
        <w:rPr>
          <w:color w:val="000000"/>
          <w:sz w:val="28"/>
          <w:szCs w:val="28"/>
          <w:lang w:eastAsia="ar-SA" w:bidi="ar-SA"/>
        </w:rPr>
        <w:t xml:space="preserve"> тыс. руб., что на </w:t>
      </w:r>
      <w:r>
        <w:rPr>
          <w:color w:val="000000"/>
          <w:sz w:val="28"/>
          <w:szCs w:val="28"/>
          <w:lang w:eastAsia="ar-SA" w:bidi="ar-SA"/>
        </w:rPr>
        <w:t>3541,628</w:t>
      </w:r>
      <w:r w:rsidRPr="005D2F0D">
        <w:rPr>
          <w:color w:val="000000"/>
          <w:sz w:val="28"/>
          <w:szCs w:val="28"/>
          <w:lang w:eastAsia="ar-SA" w:bidi="ar-SA"/>
        </w:rPr>
        <w:t xml:space="preserve"> тыс. руб. или на </w:t>
      </w:r>
      <w:r>
        <w:rPr>
          <w:color w:val="000000"/>
          <w:sz w:val="28"/>
          <w:szCs w:val="28"/>
          <w:lang w:eastAsia="ar-SA" w:bidi="ar-SA"/>
        </w:rPr>
        <w:t>0,6</w:t>
      </w:r>
      <w:r w:rsidRPr="005D2F0D">
        <w:rPr>
          <w:color w:val="000000"/>
          <w:sz w:val="28"/>
          <w:szCs w:val="28"/>
          <w:lang w:eastAsia="ar-SA" w:bidi="ar-SA"/>
        </w:rPr>
        <w:t xml:space="preserve">% ниже утвержденного объема плановых назначений. </w:t>
      </w:r>
    </w:p>
    <w:p w:rsidR="004A1F60" w:rsidRDefault="004A1F60" w:rsidP="004A1F60">
      <w:pPr>
        <w:widowControl/>
        <w:suppressAutoHyphens/>
        <w:autoSpaceDE/>
        <w:autoSpaceDN/>
        <w:ind w:right="117" w:firstLine="709"/>
        <w:jc w:val="both"/>
        <w:rPr>
          <w:color w:val="000000"/>
          <w:sz w:val="28"/>
          <w:szCs w:val="28"/>
          <w:lang w:eastAsia="ar-SA" w:bidi="ar-SA"/>
        </w:rPr>
      </w:pPr>
      <w:r w:rsidRPr="005D2F0D">
        <w:rPr>
          <w:color w:val="000000"/>
          <w:sz w:val="28"/>
          <w:szCs w:val="28"/>
          <w:lang w:eastAsia="ar-SA" w:bidi="ar-SA"/>
        </w:rPr>
        <w:t xml:space="preserve">По сравнению с 2022 годом кассовые расходы бюджета увеличились на </w:t>
      </w:r>
      <w:r>
        <w:rPr>
          <w:color w:val="000000"/>
          <w:sz w:val="28"/>
          <w:szCs w:val="28"/>
          <w:lang w:eastAsia="ar-SA" w:bidi="ar-SA"/>
        </w:rPr>
        <w:t>21719,973</w:t>
      </w:r>
      <w:r w:rsidRPr="005D2F0D">
        <w:rPr>
          <w:color w:val="000000"/>
          <w:sz w:val="28"/>
          <w:szCs w:val="28"/>
          <w:lang w:eastAsia="ar-SA" w:bidi="ar-SA"/>
        </w:rPr>
        <w:t xml:space="preserve"> тыс. руб. или на </w:t>
      </w:r>
      <w:r>
        <w:rPr>
          <w:color w:val="000000"/>
          <w:sz w:val="28"/>
          <w:szCs w:val="28"/>
          <w:lang w:eastAsia="ar-SA" w:bidi="ar-SA"/>
        </w:rPr>
        <w:t>3,9</w:t>
      </w:r>
      <w:r w:rsidRPr="005D2F0D">
        <w:rPr>
          <w:color w:val="000000"/>
          <w:sz w:val="28"/>
          <w:szCs w:val="28"/>
          <w:lang w:eastAsia="ar-SA" w:bidi="ar-SA"/>
        </w:rPr>
        <w:t>%.</w:t>
      </w:r>
    </w:p>
    <w:p w:rsidR="004A1F60" w:rsidRPr="005D2F0D" w:rsidRDefault="004A1F60" w:rsidP="004A1F60">
      <w:pPr>
        <w:widowControl/>
        <w:suppressAutoHyphens/>
        <w:autoSpaceDE/>
        <w:autoSpaceDN/>
        <w:ind w:right="117" w:firstLine="709"/>
        <w:jc w:val="both"/>
        <w:rPr>
          <w:color w:val="000000"/>
          <w:sz w:val="28"/>
          <w:szCs w:val="28"/>
          <w:lang w:eastAsia="ar-SA" w:bidi="ar-SA"/>
        </w:rPr>
      </w:pPr>
      <w:r w:rsidRPr="0057283B">
        <w:rPr>
          <w:color w:val="000000"/>
          <w:sz w:val="28"/>
          <w:szCs w:val="28"/>
          <w:lang w:eastAsia="ar-SA" w:bidi="ar-SA"/>
        </w:rPr>
        <w:t>Кассовое обслуживание исполнения бюджета Кромского района осуществляется Управлением Федерального казначейства по Орловской области. Сводная справка по кассовым операциям со средствами бюджета (форма 0531857) по состоянию на 01.01.202</w:t>
      </w:r>
      <w:r>
        <w:rPr>
          <w:color w:val="000000"/>
          <w:sz w:val="28"/>
          <w:szCs w:val="28"/>
          <w:lang w:eastAsia="ar-SA" w:bidi="ar-SA"/>
        </w:rPr>
        <w:t>4</w:t>
      </w:r>
      <w:r w:rsidRPr="0057283B">
        <w:rPr>
          <w:color w:val="000000"/>
          <w:sz w:val="28"/>
          <w:szCs w:val="28"/>
          <w:lang w:eastAsia="ar-SA" w:bidi="ar-SA"/>
        </w:rPr>
        <w:t xml:space="preserve"> года подтверждает кассовое исполнение бюджета Кромского района по расходам в сумме </w:t>
      </w:r>
      <w:r>
        <w:rPr>
          <w:color w:val="000000"/>
          <w:sz w:val="28"/>
          <w:szCs w:val="28"/>
          <w:lang w:eastAsia="ar-SA" w:bidi="ar-SA"/>
        </w:rPr>
        <w:t>572804,995</w:t>
      </w:r>
      <w:r w:rsidRPr="0057283B">
        <w:rPr>
          <w:color w:val="000000"/>
          <w:sz w:val="28"/>
          <w:szCs w:val="28"/>
          <w:lang w:eastAsia="ar-SA" w:bidi="ar-SA"/>
        </w:rPr>
        <w:t xml:space="preserve">   тыс. руб.</w:t>
      </w:r>
    </w:p>
    <w:p w:rsidR="004A1F60" w:rsidRPr="00505177" w:rsidRDefault="004A1F60" w:rsidP="004A1F60">
      <w:pPr>
        <w:widowControl/>
        <w:suppressAutoHyphens/>
        <w:autoSpaceDE/>
        <w:autoSpaceDN/>
        <w:ind w:right="117" w:firstLine="709"/>
        <w:jc w:val="both"/>
        <w:rPr>
          <w:sz w:val="28"/>
          <w:szCs w:val="28"/>
          <w:lang w:eastAsia="ar-SA" w:bidi="ar-SA"/>
        </w:rPr>
      </w:pPr>
      <w:r w:rsidRPr="005D2F0D">
        <w:rPr>
          <w:color w:val="000000"/>
          <w:sz w:val="28"/>
          <w:szCs w:val="28"/>
          <w:lang w:eastAsia="ar-SA" w:bidi="ar-SA"/>
        </w:rPr>
        <w:t xml:space="preserve">    Информация о структуре и динамике расходов </w:t>
      </w:r>
      <w:r>
        <w:rPr>
          <w:color w:val="000000"/>
          <w:sz w:val="28"/>
          <w:szCs w:val="28"/>
          <w:lang w:eastAsia="ar-SA" w:bidi="ar-SA"/>
        </w:rPr>
        <w:t xml:space="preserve">районного </w:t>
      </w:r>
      <w:r w:rsidRPr="005D2F0D">
        <w:rPr>
          <w:color w:val="000000"/>
          <w:sz w:val="28"/>
          <w:szCs w:val="28"/>
          <w:lang w:eastAsia="ar-SA" w:bidi="ar-SA"/>
        </w:rPr>
        <w:t>бюджета представлена</w:t>
      </w:r>
      <w:r>
        <w:rPr>
          <w:color w:val="000000"/>
          <w:sz w:val="28"/>
          <w:szCs w:val="28"/>
          <w:lang w:eastAsia="ar-SA" w:bidi="ar-SA"/>
        </w:rPr>
        <w:t xml:space="preserve"> в Таблице 5</w:t>
      </w:r>
      <w:r w:rsidRPr="005D2F0D">
        <w:rPr>
          <w:color w:val="000000"/>
          <w:sz w:val="28"/>
          <w:szCs w:val="28"/>
          <w:lang w:eastAsia="ar-SA" w:bidi="ar-SA"/>
        </w:rPr>
        <w:t>.</w:t>
      </w:r>
    </w:p>
    <w:p w:rsidR="004A1F60" w:rsidRPr="009947BD" w:rsidRDefault="004A1F60" w:rsidP="004A1F60">
      <w:pPr>
        <w:spacing w:after="6"/>
        <w:ind w:right="-24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Pr="009947BD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5</w:t>
      </w:r>
      <w:r w:rsidRPr="009947BD">
        <w:rPr>
          <w:sz w:val="20"/>
          <w:szCs w:val="20"/>
        </w:rPr>
        <w:t xml:space="preserve"> (тыс. ру</w:t>
      </w:r>
      <w:r>
        <w:rPr>
          <w:sz w:val="20"/>
          <w:szCs w:val="20"/>
        </w:rPr>
        <w:t>блей</w:t>
      </w:r>
      <w:r w:rsidRPr="009947BD">
        <w:rPr>
          <w:sz w:val="20"/>
          <w:szCs w:val="20"/>
        </w:rPr>
        <w:t>)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277"/>
        <w:gridCol w:w="1559"/>
        <w:gridCol w:w="1276"/>
        <w:gridCol w:w="992"/>
        <w:gridCol w:w="1418"/>
        <w:gridCol w:w="850"/>
        <w:gridCol w:w="708"/>
      </w:tblGrid>
      <w:tr w:rsidR="004A1F60" w:rsidTr="0040208A">
        <w:trPr>
          <w:trHeight w:val="835"/>
          <w:jc w:val="center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BDD6EE"/>
            <w:vAlign w:val="center"/>
          </w:tcPr>
          <w:p w:rsidR="004A1F60" w:rsidRPr="00A36D84" w:rsidRDefault="004A1F60" w:rsidP="0040208A">
            <w:pPr>
              <w:pStyle w:val="TableParagraph"/>
              <w:spacing w:before="145"/>
              <w:ind w:left="451"/>
              <w:jc w:val="center"/>
              <w:rPr>
                <w:sz w:val="16"/>
                <w:szCs w:val="16"/>
              </w:rPr>
            </w:pPr>
            <w:r w:rsidRPr="00A36D84">
              <w:rPr>
                <w:sz w:val="16"/>
                <w:szCs w:val="16"/>
              </w:rPr>
              <w:t>Наименование раздела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BDD6EE"/>
            <w:vAlign w:val="center"/>
          </w:tcPr>
          <w:p w:rsidR="004A1F60" w:rsidRPr="00A36D84" w:rsidRDefault="004A1F60" w:rsidP="0040208A">
            <w:pPr>
              <w:pStyle w:val="TableParagraph"/>
              <w:spacing w:before="168"/>
              <w:ind w:left="198" w:right="187" w:hanging="2"/>
              <w:jc w:val="center"/>
              <w:rPr>
                <w:sz w:val="16"/>
                <w:szCs w:val="16"/>
              </w:rPr>
            </w:pPr>
            <w:r w:rsidRPr="00A36D84">
              <w:rPr>
                <w:sz w:val="16"/>
                <w:szCs w:val="16"/>
              </w:rPr>
              <w:t>Исполнено за 202</w:t>
            </w:r>
            <w:r>
              <w:rPr>
                <w:sz w:val="16"/>
                <w:szCs w:val="16"/>
              </w:rPr>
              <w:t>2</w:t>
            </w:r>
            <w:r w:rsidRPr="00A36D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BDD6EE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141"/>
              </w:tabs>
              <w:spacing w:before="168"/>
              <w:ind w:left="7" w:right="-6" w:hanging="2"/>
              <w:jc w:val="center"/>
              <w:rPr>
                <w:sz w:val="16"/>
                <w:szCs w:val="16"/>
              </w:rPr>
            </w:pPr>
            <w:r w:rsidRPr="00A36D84">
              <w:rPr>
                <w:sz w:val="16"/>
                <w:szCs w:val="16"/>
              </w:rPr>
              <w:t xml:space="preserve">Утвержденные бюджетные назначения </w:t>
            </w:r>
            <w:r>
              <w:rPr>
                <w:sz w:val="16"/>
                <w:szCs w:val="16"/>
              </w:rPr>
              <w:t xml:space="preserve">        </w:t>
            </w:r>
            <w:proofErr w:type="gramStart"/>
            <w:r>
              <w:rPr>
                <w:sz w:val="16"/>
                <w:szCs w:val="16"/>
              </w:rPr>
              <w:t xml:space="preserve">   </w:t>
            </w:r>
            <w:r w:rsidRPr="00A36D84">
              <w:rPr>
                <w:sz w:val="16"/>
                <w:szCs w:val="16"/>
              </w:rPr>
              <w:t>(</w:t>
            </w:r>
            <w:proofErr w:type="gramEnd"/>
            <w:r w:rsidRPr="00A36D84">
              <w:rPr>
                <w:sz w:val="16"/>
                <w:szCs w:val="16"/>
              </w:rPr>
              <w:t>Решение от 2</w:t>
            </w:r>
            <w:r>
              <w:rPr>
                <w:sz w:val="16"/>
                <w:szCs w:val="16"/>
              </w:rPr>
              <w:t>2</w:t>
            </w:r>
            <w:r w:rsidRPr="00A36D84">
              <w:rPr>
                <w:sz w:val="16"/>
                <w:szCs w:val="16"/>
              </w:rPr>
              <w:t>.12.202</w:t>
            </w:r>
            <w:r>
              <w:rPr>
                <w:sz w:val="16"/>
                <w:szCs w:val="16"/>
              </w:rPr>
              <w:t>3</w:t>
            </w:r>
            <w:r w:rsidRPr="00A36D84">
              <w:rPr>
                <w:sz w:val="16"/>
                <w:szCs w:val="16"/>
              </w:rPr>
              <w:t xml:space="preserve">г.    </w:t>
            </w:r>
            <w:r>
              <w:rPr>
                <w:sz w:val="16"/>
                <w:szCs w:val="16"/>
              </w:rPr>
              <w:t xml:space="preserve">                 </w:t>
            </w:r>
            <w:r w:rsidRPr="00A36D84">
              <w:rPr>
                <w:sz w:val="16"/>
                <w:szCs w:val="16"/>
              </w:rPr>
              <w:t xml:space="preserve">   № </w:t>
            </w:r>
            <w:r>
              <w:rPr>
                <w:sz w:val="16"/>
                <w:szCs w:val="16"/>
              </w:rPr>
              <w:t>22</w:t>
            </w:r>
            <w:r w:rsidRPr="00A36D8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  <w:r w:rsidRPr="00A36D84">
              <w:rPr>
                <w:sz w:val="16"/>
                <w:szCs w:val="16"/>
              </w:rPr>
              <w:t>рс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BDD6EE"/>
            <w:vAlign w:val="center"/>
          </w:tcPr>
          <w:p w:rsidR="004A1F60" w:rsidRPr="00A36D84" w:rsidRDefault="004A1F60" w:rsidP="0040208A">
            <w:pPr>
              <w:pStyle w:val="TableParagraph"/>
              <w:spacing w:before="168"/>
              <w:ind w:left="198" w:right="187" w:hanging="2"/>
              <w:jc w:val="center"/>
              <w:rPr>
                <w:sz w:val="16"/>
                <w:szCs w:val="16"/>
              </w:rPr>
            </w:pPr>
            <w:r w:rsidRPr="00A36D84">
              <w:rPr>
                <w:sz w:val="16"/>
                <w:szCs w:val="16"/>
              </w:rPr>
              <w:t>Исполнено за 202</w:t>
            </w:r>
            <w:r>
              <w:rPr>
                <w:sz w:val="16"/>
                <w:szCs w:val="16"/>
              </w:rPr>
              <w:t>3</w:t>
            </w:r>
            <w:r w:rsidRPr="00A36D8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shd w:val="clear" w:color="auto" w:fill="BDD6EE"/>
            <w:vAlign w:val="center"/>
          </w:tcPr>
          <w:p w:rsidR="004A1F60" w:rsidRPr="00A36D84" w:rsidRDefault="004A1F60" w:rsidP="0040208A">
            <w:pPr>
              <w:pStyle w:val="TableParagraph"/>
              <w:spacing w:before="130"/>
              <w:ind w:left="143" w:hanging="1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 исполнения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4A1F60" w:rsidRPr="00A36D84" w:rsidRDefault="004A1F60" w:rsidP="0040208A">
            <w:pPr>
              <w:pStyle w:val="TableParagraph"/>
              <w:spacing w:before="130"/>
              <w:ind w:left="143" w:hanging="143"/>
              <w:jc w:val="center"/>
              <w:rPr>
                <w:sz w:val="16"/>
                <w:szCs w:val="16"/>
              </w:rPr>
            </w:pPr>
            <w:r w:rsidRPr="00A36D84">
              <w:rPr>
                <w:sz w:val="16"/>
                <w:szCs w:val="16"/>
              </w:rPr>
              <w:t>Изменения 202</w:t>
            </w:r>
            <w:r>
              <w:rPr>
                <w:sz w:val="16"/>
                <w:szCs w:val="16"/>
              </w:rPr>
              <w:t>3</w:t>
            </w:r>
            <w:r w:rsidRPr="00A36D84">
              <w:rPr>
                <w:sz w:val="16"/>
                <w:szCs w:val="16"/>
              </w:rPr>
              <w:t>года к 202</w:t>
            </w:r>
            <w:r>
              <w:rPr>
                <w:sz w:val="16"/>
                <w:szCs w:val="16"/>
              </w:rPr>
              <w:t>2</w:t>
            </w:r>
            <w:r w:rsidRPr="00A36D84"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BDD6EE"/>
            <w:vAlign w:val="center"/>
          </w:tcPr>
          <w:p w:rsidR="004A1F60" w:rsidRPr="00A36D84" w:rsidRDefault="004A1F60" w:rsidP="0040208A">
            <w:pPr>
              <w:pStyle w:val="TableParagraph"/>
              <w:spacing w:before="24"/>
              <w:ind w:right="1"/>
              <w:jc w:val="center"/>
              <w:rPr>
                <w:sz w:val="16"/>
                <w:szCs w:val="16"/>
              </w:rPr>
            </w:pPr>
            <w:r w:rsidRPr="00A36D84">
              <w:rPr>
                <w:sz w:val="16"/>
                <w:szCs w:val="16"/>
              </w:rPr>
              <w:t xml:space="preserve">Доля в </w:t>
            </w:r>
            <w:r>
              <w:rPr>
                <w:sz w:val="16"/>
                <w:szCs w:val="16"/>
              </w:rPr>
              <w:t xml:space="preserve"> %</w:t>
            </w:r>
            <w:r w:rsidRPr="00A36D84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2</w:t>
            </w:r>
            <w:r w:rsidRPr="00A36D84">
              <w:rPr>
                <w:sz w:val="16"/>
                <w:szCs w:val="16"/>
              </w:rPr>
              <w:t>года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:rsidR="004A1F60" w:rsidRPr="00A36D84" w:rsidRDefault="004A1F60" w:rsidP="0040208A">
            <w:pPr>
              <w:pStyle w:val="TableParagraph"/>
              <w:spacing w:before="24"/>
              <w:ind w:left="10"/>
              <w:jc w:val="center"/>
              <w:rPr>
                <w:sz w:val="16"/>
                <w:szCs w:val="16"/>
              </w:rPr>
            </w:pPr>
            <w:r w:rsidRPr="00A36D84">
              <w:rPr>
                <w:sz w:val="16"/>
                <w:szCs w:val="16"/>
              </w:rPr>
              <w:t>Доля в</w:t>
            </w:r>
            <w:r>
              <w:rPr>
                <w:sz w:val="16"/>
                <w:szCs w:val="16"/>
              </w:rPr>
              <w:t xml:space="preserve"> %</w:t>
            </w:r>
          </w:p>
          <w:p w:rsidR="004A1F60" w:rsidRPr="00A36D84" w:rsidRDefault="004A1F60" w:rsidP="0040208A">
            <w:pPr>
              <w:pStyle w:val="TableParagraph"/>
              <w:spacing w:before="24"/>
              <w:ind w:left="10"/>
              <w:jc w:val="center"/>
              <w:rPr>
                <w:sz w:val="16"/>
                <w:szCs w:val="16"/>
              </w:rPr>
            </w:pPr>
            <w:r w:rsidRPr="00A36D84">
              <w:rPr>
                <w:sz w:val="16"/>
                <w:szCs w:val="16"/>
              </w:rPr>
              <w:t xml:space="preserve"> 202</w:t>
            </w:r>
            <w:r>
              <w:rPr>
                <w:sz w:val="16"/>
                <w:szCs w:val="16"/>
              </w:rPr>
              <w:t>3</w:t>
            </w:r>
            <w:r w:rsidRPr="00A36D84">
              <w:rPr>
                <w:sz w:val="16"/>
                <w:szCs w:val="16"/>
              </w:rPr>
              <w:t>года</w:t>
            </w:r>
          </w:p>
        </w:tc>
      </w:tr>
      <w:tr w:rsidR="004A1F60" w:rsidTr="0040208A">
        <w:trPr>
          <w:trHeight w:val="25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A36D84">
              <w:rPr>
                <w:sz w:val="18"/>
                <w:szCs w:val="18"/>
              </w:rPr>
              <w:t>Общегосударственные</w:t>
            </w:r>
          </w:p>
          <w:p w:rsidR="004A1F60" w:rsidRPr="00A36D84" w:rsidRDefault="004A1F60" w:rsidP="0040208A">
            <w:pPr>
              <w:pStyle w:val="TableParagraph"/>
              <w:spacing w:line="215" w:lineRule="exact"/>
              <w:ind w:left="107"/>
              <w:rPr>
                <w:sz w:val="18"/>
                <w:szCs w:val="18"/>
              </w:rPr>
            </w:pPr>
            <w:r w:rsidRPr="00A36D84">
              <w:rPr>
                <w:sz w:val="18"/>
                <w:szCs w:val="18"/>
              </w:rPr>
              <w:t>вопросы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70015,376</w:t>
            </w:r>
          </w:p>
        </w:tc>
        <w:tc>
          <w:tcPr>
            <w:tcW w:w="1559" w:type="dxa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74078,537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73598,418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1F60" w:rsidRPr="00A36D84" w:rsidRDefault="004A1F60" w:rsidP="0040208A">
            <w:pPr>
              <w:pStyle w:val="TableParagraph"/>
              <w:spacing w:line="215" w:lineRule="exact"/>
              <w:ind w:left="247" w:right="2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553255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3583,0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15" w:lineRule="exact"/>
              <w:ind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3F7F41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12,8</w:t>
            </w:r>
          </w:p>
        </w:tc>
      </w:tr>
      <w:tr w:rsidR="004A1F60" w:rsidTr="0040208A">
        <w:trPr>
          <w:trHeight w:val="285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25" w:lineRule="exact"/>
              <w:ind w:left="107"/>
              <w:rPr>
                <w:sz w:val="18"/>
                <w:szCs w:val="18"/>
              </w:rPr>
            </w:pPr>
            <w:r w:rsidRPr="00A36D8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before="48" w:line="21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1339,300</w:t>
            </w:r>
          </w:p>
        </w:tc>
        <w:tc>
          <w:tcPr>
            <w:tcW w:w="1559" w:type="dxa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before="48" w:line="21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1547,400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before="48" w:line="21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1547,400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1F60" w:rsidRPr="00A36D84" w:rsidRDefault="004A1F60" w:rsidP="0040208A">
            <w:pPr>
              <w:pStyle w:val="TableParagraph"/>
              <w:spacing w:before="48" w:line="217" w:lineRule="exact"/>
              <w:ind w:left="247" w:right="2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553255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before="48" w:line="217" w:lineRule="exact"/>
              <w:ind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3F7F41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</w:p>
        </w:tc>
      </w:tr>
      <w:tr w:rsidR="004A1F60" w:rsidTr="0040208A">
        <w:trPr>
          <w:trHeight w:val="20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A36D84">
              <w:rPr>
                <w:sz w:val="18"/>
                <w:szCs w:val="18"/>
              </w:rPr>
              <w:t>Нацио</w:t>
            </w:r>
            <w:r>
              <w:rPr>
                <w:sz w:val="18"/>
                <w:szCs w:val="18"/>
              </w:rPr>
              <w:t>н</w:t>
            </w:r>
            <w:r w:rsidRPr="00A36D84">
              <w:rPr>
                <w:sz w:val="18"/>
                <w:szCs w:val="18"/>
              </w:rPr>
              <w:t>альная экономика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49242,241</w:t>
            </w:r>
          </w:p>
        </w:tc>
        <w:tc>
          <w:tcPr>
            <w:tcW w:w="1559" w:type="dxa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46493,060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44832,928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1F60" w:rsidRPr="00A36D84" w:rsidRDefault="004A1F60" w:rsidP="0040208A">
            <w:pPr>
              <w:pStyle w:val="TableParagraph"/>
              <w:spacing w:line="210" w:lineRule="exact"/>
              <w:ind w:left="247" w:right="2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553255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-4409,3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10" w:lineRule="exact"/>
              <w:ind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3F7F41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</w:t>
            </w:r>
          </w:p>
        </w:tc>
      </w:tr>
      <w:tr w:rsidR="004A1F60" w:rsidTr="0040208A">
        <w:trPr>
          <w:trHeight w:val="405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23" w:lineRule="exact"/>
              <w:ind w:left="107"/>
              <w:rPr>
                <w:sz w:val="18"/>
                <w:szCs w:val="18"/>
              </w:rPr>
            </w:pPr>
            <w:r w:rsidRPr="00A36D84">
              <w:rPr>
                <w:sz w:val="18"/>
                <w:szCs w:val="18"/>
              </w:rPr>
              <w:t>Жилищно-коммунальное</w:t>
            </w:r>
          </w:p>
          <w:p w:rsidR="004A1F60" w:rsidRPr="00A36D84" w:rsidRDefault="004A1F60" w:rsidP="0040208A">
            <w:pPr>
              <w:pStyle w:val="TableParagraph"/>
              <w:spacing w:line="215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Pr="00A36D84">
              <w:rPr>
                <w:sz w:val="18"/>
                <w:szCs w:val="18"/>
              </w:rPr>
              <w:t>озяйство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16848,982</w:t>
            </w:r>
          </w:p>
        </w:tc>
        <w:tc>
          <w:tcPr>
            <w:tcW w:w="1559" w:type="dxa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13161,600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5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12714,382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1F60" w:rsidRPr="00A36D84" w:rsidRDefault="004A1F60" w:rsidP="0040208A">
            <w:pPr>
              <w:pStyle w:val="TableParagraph"/>
              <w:spacing w:line="215" w:lineRule="exact"/>
              <w:ind w:left="247" w:right="2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553255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-4134,6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15" w:lineRule="exact"/>
              <w:ind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3F7F41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</w:t>
            </w:r>
          </w:p>
        </w:tc>
      </w:tr>
      <w:tr w:rsidR="004A1F60" w:rsidTr="0040208A">
        <w:trPr>
          <w:trHeight w:val="242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A36D84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335924,177</w:t>
            </w:r>
          </w:p>
        </w:tc>
        <w:tc>
          <w:tcPr>
            <w:tcW w:w="1559" w:type="dxa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366898,334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366800,163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1F60" w:rsidRPr="00A36D84" w:rsidRDefault="004A1F60" w:rsidP="0040208A">
            <w:pPr>
              <w:pStyle w:val="TableParagraph"/>
              <w:spacing w:line="210" w:lineRule="exact"/>
              <w:ind w:left="247" w:right="2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553255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30876,0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10" w:lineRule="exact"/>
              <w:ind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3F7F41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64,0</w:t>
            </w:r>
          </w:p>
        </w:tc>
      </w:tr>
      <w:tr w:rsidR="004A1F60" w:rsidTr="0040208A">
        <w:trPr>
          <w:trHeight w:val="21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A36D84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29315,908</w:t>
            </w:r>
          </w:p>
        </w:tc>
        <w:tc>
          <w:tcPr>
            <w:tcW w:w="1559" w:type="dxa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24859,765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24855,237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1F60" w:rsidRPr="00A36D84" w:rsidRDefault="004A1F60" w:rsidP="0040208A">
            <w:pPr>
              <w:pStyle w:val="TableParagraph"/>
              <w:spacing w:line="210" w:lineRule="exact"/>
              <w:ind w:left="247" w:right="2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553255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-4460,7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10" w:lineRule="exact"/>
              <w:ind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3F7F41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</w:tr>
      <w:tr w:rsidR="004A1F60" w:rsidTr="0040208A">
        <w:trPr>
          <w:trHeight w:val="294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A36D8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18204,477</w:t>
            </w:r>
          </w:p>
        </w:tc>
        <w:tc>
          <w:tcPr>
            <w:tcW w:w="1559" w:type="dxa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21685,581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21017,921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1F60" w:rsidRPr="00A36D84" w:rsidRDefault="004A1F60" w:rsidP="0040208A">
            <w:pPr>
              <w:pStyle w:val="TableParagraph"/>
              <w:spacing w:line="210" w:lineRule="exact"/>
              <w:ind w:left="247" w:right="2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553255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2813,4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10" w:lineRule="exact"/>
              <w:ind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3F7F41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3,7</w:t>
            </w:r>
          </w:p>
        </w:tc>
      </w:tr>
      <w:tr w:rsidR="004A1F60" w:rsidTr="0040208A">
        <w:trPr>
          <w:trHeight w:val="211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25" w:lineRule="exact"/>
              <w:ind w:left="107"/>
              <w:rPr>
                <w:sz w:val="18"/>
                <w:szCs w:val="18"/>
              </w:rPr>
            </w:pPr>
            <w:r w:rsidRPr="00A36D84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before="14" w:line="21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238,431</w:t>
            </w:r>
          </w:p>
        </w:tc>
        <w:tc>
          <w:tcPr>
            <w:tcW w:w="1559" w:type="dxa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before="14" w:line="21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before="14" w:line="21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1F60" w:rsidRPr="00A36D84" w:rsidRDefault="004A1F60" w:rsidP="0040208A">
            <w:pPr>
              <w:pStyle w:val="TableParagraph"/>
              <w:spacing w:before="14" w:line="217" w:lineRule="exact"/>
              <w:ind w:left="247" w:right="2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553255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before="14" w:line="217" w:lineRule="exact"/>
              <w:ind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3F7F41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A1F60" w:rsidTr="0040208A">
        <w:trPr>
          <w:trHeight w:val="732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ind w:left="107" w:right="82"/>
              <w:rPr>
                <w:sz w:val="18"/>
                <w:szCs w:val="18"/>
              </w:rPr>
            </w:pPr>
            <w:r w:rsidRPr="00A36D84">
              <w:rPr>
                <w:sz w:val="18"/>
                <w:szCs w:val="18"/>
              </w:rPr>
              <w:lastRenderedPageBreak/>
              <w:t>Межбюджетные трансферты общего характера бюджетам бюджетной системы РФ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29956,127</w:t>
            </w:r>
          </w:p>
        </w:tc>
        <w:tc>
          <w:tcPr>
            <w:tcW w:w="1559" w:type="dxa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26694,846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tabs>
                <w:tab w:val="left" w:pos="1417"/>
              </w:tabs>
              <w:spacing w:line="217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26511,046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A1F60" w:rsidRPr="00A36D84" w:rsidRDefault="004A1F60" w:rsidP="0040208A">
            <w:pPr>
              <w:pStyle w:val="TableParagraph"/>
              <w:spacing w:line="217" w:lineRule="exact"/>
              <w:ind w:left="247" w:right="2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553255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-3445,1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line="217" w:lineRule="exact"/>
              <w:ind w:right="-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F60" w:rsidRPr="003F7F41" w:rsidRDefault="004A1F60" w:rsidP="004020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</w:t>
            </w:r>
          </w:p>
        </w:tc>
      </w:tr>
      <w:tr w:rsidR="004A1F60" w:rsidTr="0040208A">
        <w:trPr>
          <w:trHeight w:val="299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4A1F60" w:rsidRDefault="004A1F60" w:rsidP="0040208A">
            <w:pPr>
              <w:pStyle w:val="TableParagraph"/>
              <w:spacing w:line="223" w:lineRule="exact"/>
              <w:ind w:left="107"/>
              <w:rPr>
                <w:b/>
                <w:sz w:val="20"/>
                <w:szCs w:val="20"/>
              </w:rPr>
            </w:pPr>
          </w:p>
          <w:p w:rsidR="004A1F60" w:rsidRPr="00686000" w:rsidRDefault="004A1F60" w:rsidP="0040208A">
            <w:pPr>
              <w:pStyle w:val="TableParagraph"/>
              <w:spacing w:line="223" w:lineRule="exact"/>
              <w:ind w:left="107"/>
              <w:rPr>
                <w:b/>
                <w:sz w:val="20"/>
                <w:szCs w:val="20"/>
              </w:rPr>
            </w:pPr>
            <w:r w:rsidRPr="0068600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before="62" w:line="21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551085,022</w:t>
            </w:r>
          </w:p>
        </w:tc>
        <w:tc>
          <w:tcPr>
            <w:tcW w:w="1559" w:type="dxa"/>
            <w:vAlign w:val="center"/>
          </w:tcPr>
          <w:p w:rsidR="004A1F60" w:rsidRPr="00A36D84" w:rsidRDefault="004A1F60" w:rsidP="0040208A">
            <w:pPr>
              <w:pStyle w:val="TableParagraph"/>
              <w:spacing w:before="62" w:line="21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579346,623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before="62" w:line="21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572804,995</w:t>
            </w:r>
          </w:p>
        </w:tc>
        <w:tc>
          <w:tcPr>
            <w:tcW w:w="992" w:type="dxa"/>
            <w:vAlign w:val="center"/>
          </w:tcPr>
          <w:p w:rsidR="004A1F60" w:rsidRPr="00A36D84" w:rsidRDefault="004A1F60" w:rsidP="0040208A">
            <w:pPr>
              <w:pStyle w:val="TableParagraph"/>
              <w:spacing w:before="62" w:line="217" w:lineRule="exact"/>
              <w:ind w:left="247" w:right="23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A1F60" w:rsidRPr="00A36D84" w:rsidRDefault="004A1F60" w:rsidP="0040208A">
            <w:pPr>
              <w:pStyle w:val="TableParagraph"/>
              <w:spacing w:before="62" w:line="217" w:lineRule="exact"/>
              <w:ind w:left="247" w:right="23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before="62" w:line="21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F60" w:rsidRPr="00A36D84" w:rsidRDefault="004A1F60" w:rsidP="0040208A">
            <w:pPr>
              <w:pStyle w:val="TableParagraph"/>
              <w:spacing w:before="62" w:line="21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</w:tbl>
    <w:p w:rsidR="004A1F60" w:rsidRDefault="004A1F60" w:rsidP="004A1F60">
      <w:pPr>
        <w:pStyle w:val="a3"/>
        <w:spacing w:before="5"/>
        <w:ind w:firstLine="0"/>
        <w:jc w:val="center"/>
        <w:rPr>
          <w:sz w:val="25"/>
        </w:rPr>
      </w:pPr>
    </w:p>
    <w:p w:rsidR="004A1F60" w:rsidRPr="000416CC" w:rsidRDefault="004A1F60" w:rsidP="004A1F60">
      <w:pPr>
        <w:pStyle w:val="a3"/>
        <w:ind w:right="-24" w:firstLine="707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При проведении анализа исполнения расходов бюджета установлено, что по сравнению с 202</w:t>
      </w:r>
      <w:r>
        <w:rPr>
          <w:sz w:val="28"/>
          <w:szCs w:val="28"/>
        </w:rPr>
        <w:t>2</w:t>
      </w:r>
      <w:r w:rsidRPr="000416CC">
        <w:rPr>
          <w:sz w:val="28"/>
          <w:szCs w:val="28"/>
        </w:rPr>
        <w:t xml:space="preserve"> годом расходы бюджета увеличились на </w:t>
      </w:r>
      <w:r>
        <w:rPr>
          <w:sz w:val="28"/>
          <w:szCs w:val="28"/>
        </w:rPr>
        <w:t>21720,0</w:t>
      </w:r>
      <w:r w:rsidRPr="000416CC">
        <w:rPr>
          <w:sz w:val="28"/>
          <w:szCs w:val="28"/>
          <w:lang w:eastAsia="ar-SA" w:bidi="ar-SA"/>
        </w:rPr>
        <w:t xml:space="preserve"> тыс. рублей или на </w:t>
      </w:r>
      <w:r>
        <w:rPr>
          <w:sz w:val="28"/>
          <w:szCs w:val="28"/>
          <w:lang w:eastAsia="ar-SA" w:bidi="ar-SA"/>
        </w:rPr>
        <w:t>3,9</w:t>
      </w:r>
      <w:r w:rsidRPr="000416CC">
        <w:rPr>
          <w:sz w:val="28"/>
          <w:szCs w:val="28"/>
          <w:lang w:eastAsia="ar-SA" w:bidi="ar-SA"/>
        </w:rPr>
        <w:t>%.</w:t>
      </w:r>
    </w:p>
    <w:p w:rsidR="004A1F60" w:rsidRDefault="004A1F60" w:rsidP="004A1F60">
      <w:pPr>
        <w:pStyle w:val="a3"/>
        <w:ind w:right="-24" w:firstLine="709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По отношению к отраслевой принадлежности, как и в предыдущие отчетные периоды, основная доля расходов местного бюджета приходится на отрасль   образования,</w:t>
      </w:r>
      <w:r w:rsidRPr="000416CC">
        <w:rPr>
          <w:sz w:val="28"/>
          <w:szCs w:val="28"/>
          <w:lang w:eastAsia="ar-SA" w:bidi="ar-SA"/>
        </w:rPr>
        <w:t xml:space="preserve"> составляющая 6</w:t>
      </w:r>
      <w:r>
        <w:rPr>
          <w:sz w:val="28"/>
          <w:szCs w:val="28"/>
          <w:lang w:eastAsia="ar-SA" w:bidi="ar-SA"/>
        </w:rPr>
        <w:t>4</w:t>
      </w:r>
      <w:r w:rsidRPr="000416CC">
        <w:rPr>
          <w:sz w:val="28"/>
          <w:szCs w:val="28"/>
          <w:lang w:eastAsia="ar-SA" w:bidi="ar-SA"/>
        </w:rPr>
        <w:t>,</w:t>
      </w:r>
      <w:r>
        <w:rPr>
          <w:sz w:val="28"/>
          <w:szCs w:val="28"/>
          <w:lang w:eastAsia="ar-SA" w:bidi="ar-SA"/>
        </w:rPr>
        <w:t>0</w:t>
      </w:r>
      <w:r w:rsidRPr="000416CC">
        <w:rPr>
          <w:sz w:val="28"/>
          <w:szCs w:val="28"/>
          <w:lang w:eastAsia="ar-SA" w:bidi="ar-SA"/>
        </w:rPr>
        <w:t>% от всех расходов районного бюджета.</w:t>
      </w:r>
    </w:p>
    <w:p w:rsidR="004A1F60" w:rsidRDefault="004A1F60" w:rsidP="004A1F60">
      <w:pPr>
        <w:widowControl/>
        <w:suppressAutoHyphens/>
        <w:autoSpaceDE/>
        <w:autoSpaceDN/>
        <w:ind w:right="-24" w:firstLine="720"/>
        <w:jc w:val="both"/>
        <w:rPr>
          <w:sz w:val="28"/>
          <w:szCs w:val="28"/>
        </w:rPr>
      </w:pPr>
      <w:r w:rsidRPr="000416CC">
        <w:rPr>
          <w:sz w:val="28"/>
          <w:szCs w:val="28"/>
        </w:rPr>
        <w:t>Приоритетным направлением расходования средств бюджета в отчетном периоде являлось финансирование отраслей социальной сферы. На социальную сферу (образование, культура, социальная политика, физическа</w:t>
      </w:r>
      <w:r>
        <w:rPr>
          <w:sz w:val="28"/>
          <w:szCs w:val="28"/>
        </w:rPr>
        <w:t>я культура и спорт) направлено 413600,821 тыс. руб. или 72,2</w:t>
      </w:r>
      <w:r w:rsidRPr="000416CC">
        <w:rPr>
          <w:sz w:val="28"/>
          <w:szCs w:val="28"/>
        </w:rPr>
        <w:t>% от общей суммы расходов.</w:t>
      </w:r>
    </w:p>
    <w:p w:rsidR="004A1F60" w:rsidRDefault="004A1F60" w:rsidP="004A1F60">
      <w:pPr>
        <w:widowControl/>
        <w:suppressAutoHyphens/>
        <w:autoSpaceDE/>
        <w:autoSpaceDN/>
        <w:ind w:right="-24" w:firstLine="720"/>
        <w:jc w:val="both"/>
        <w:rPr>
          <w:sz w:val="28"/>
          <w:szCs w:val="28"/>
        </w:rPr>
      </w:pPr>
      <w:r w:rsidRPr="00C31AD8">
        <w:rPr>
          <w:sz w:val="28"/>
          <w:szCs w:val="28"/>
        </w:rPr>
        <w:t>В соответствии с п. 3 ст. 184.1 БК РФ исполнение районного бюджета осуществлялось в разрезе муниципальных программ и непрограммных направлений деятельности по разделам, подразделам, целевым статьям, группам видов расходов и по ведомственной структуре расходов бюджета.</w:t>
      </w:r>
    </w:p>
    <w:p w:rsidR="004A1F60" w:rsidRPr="00832BBE" w:rsidRDefault="004A1F60" w:rsidP="004A1F60">
      <w:pPr>
        <w:widowControl/>
        <w:suppressAutoHyphens/>
        <w:autoSpaceDE/>
        <w:autoSpaceDN/>
        <w:ind w:right="-24" w:firstLine="720"/>
        <w:jc w:val="both"/>
        <w:rPr>
          <w:sz w:val="28"/>
          <w:szCs w:val="28"/>
        </w:rPr>
      </w:pPr>
      <w:r w:rsidRPr="00832BBE">
        <w:rPr>
          <w:sz w:val="28"/>
          <w:szCs w:val="28"/>
        </w:rPr>
        <w:t>Согласно ст. 179 БК РФ муниципальные пр</w:t>
      </w:r>
      <w:r>
        <w:rPr>
          <w:sz w:val="28"/>
          <w:szCs w:val="28"/>
        </w:rPr>
        <w:t>ограммы, предлагаемые к реализа</w:t>
      </w:r>
      <w:r w:rsidRPr="00832BBE">
        <w:rPr>
          <w:sz w:val="28"/>
          <w:szCs w:val="28"/>
        </w:rPr>
        <w:t>ции начиная с очередного финансового года, а также изменения в ранее утвержденные муниципальные программы подлежат утверждению в порядке и сроки, установленные местной администрацией.</w:t>
      </w:r>
    </w:p>
    <w:p w:rsidR="004A1F60" w:rsidRDefault="004A1F60" w:rsidP="004A1F60">
      <w:pPr>
        <w:widowControl/>
        <w:suppressAutoHyphens/>
        <w:autoSpaceDE/>
        <w:autoSpaceDN/>
        <w:ind w:right="-24" w:firstLine="720"/>
        <w:jc w:val="both"/>
        <w:rPr>
          <w:sz w:val="28"/>
          <w:szCs w:val="28"/>
        </w:rPr>
      </w:pPr>
      <w:r w:rsidRPr="00832BBE">
        <w:rPr>
          <w:sz w:val="28"/>
          <w:szCs w:val="28"/>
        </w:rPr>
        <w:t xml:space="preserve">  Порядок разработки и реализации муниципальных программ </w:t>
      </w:r>
      <w:r>
        <w:rPr>
          <w:sz w:val="28"/>
          <w:szCs w:val="28"/>
        </w:rPr>
        <w:t>района</w:t>
      </w:r>
      <w:r w:rsidRPr="00832BBE">
        <w:rPr>
          <w:sz w:val="28"/>
          <w:szCs w:val="28"/>
        </w:rPr>
        <w:t xml:space="preserve"> установлен по</w:t>
      </w:r>
      <w:r>
        <w:rPr>
          <w:sz w:val="28"/>
          <w:szCs w:val="28"/>
        </w:rPr>
        <w:t>становлениями Администрации от 08.08</w:t>
      </w:r>
      <w:r w:rsidRPr="00832BBE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832BBE">
        <w:rPr>
          <w:sz w:val="28"/>
          <w:szCs w:val="28"/>
        </w:rPr>
        <w:t xml:space="preserve"> № </w:t>
      </w:r>
      <w:r>
        <w:rPr>
          <w:sz w:val="28"/>
          <w:szCs w:val="28"/>
        </w:rPr>
        <w:t>546</w:t>
      </w:r>
      <w:r w:rsidRPr="00832BBE">
        <w:rPr>
          <w:sz w:val="28"/>
          <w:szCs w:val="28"/>
        </w:rPr>
        <w:t xml:space="preserve"> (далее -  </w:t>
      </w:r>
      <w:r>
        <w:rPr>
          <w:sz w:val="28"/>
          <w:szCs w:val="28"/>
        </w:rPr>
        <w:t>Порядок разработки программ) «</w:t>
      </w:r>
      <w:r w:rsidRPr="00A75229">
        <w:rPr>
          <w:sz w:val="28"/>
          <w:szCs w:val="28"/>
        </w:rPr>
        <w:t>Об утверждении Порядка разработки, утверждения и реализации</w:t>
      </w:r>
      <w:r>
        <w:rPr>
          <w:sz w:val="28"/>
          <w:szCs w:val="28"/>
        </w:rPr>
        <w:t xml:space="preserve"> </w:t>
      </w:r>
      <w:r w:rsidRPr="00A75229">
        <w:rPr>
          <w:sz w:val="28"/>
          <w:szCs w:val="28"/>
        </w:rPr>
        <w:t>муниципальных программ Кромского района</w:t>
      </w:r>
      <w:r>
        <w:rPr>
          <w:sz w:val="28"/>
          <w:szCs w:val="28"/>
        </w:rPr>
        <w:t>».</w:t>
      </w:r>
    </w:p>
    <w:p w:rsidR="004A1F60" w:rsidRPr="00832BBE" w:rsidRDefault="004A1F60" w:rsidP="004A1F60">
      <w:pPr>
        <w:widowControl/>
        <w:suppressAutoHyphens/>
        <w:autoSpaceDE/>
        <w:autoSpaceDN/>
        <w:ind w:right="-24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Кромского района от 12.09.2022г № 658 утвержден перечень муниципальных программ, планируемых к финансированию в 2023 году. К финансированию планировалось 21 муниципальная программа.</w:t>
      </w:r>
    </w:p>
    <w:p w:rsidR="004A1F60" w:rsidRPr="00832BBE" w:rsidRDefault="004A1F60" w:rsidP="004A1F60">
      <w:pPr>
        <w:widowControl/>
        <w:suppressAutoHyphens/>
        <w:autoSpaceDE/>
        <w:autoSpaceDN/>
        <w:ind w:right="-24" w:firstLine="720"/>
        <w:jc w:val="both"/>
        <w:rPr>
          <w:sz w:val="28"/>
          <w:szCs w:val="28"/>
        </w:rPr>
      </w:pPr>
      <w:r w:rsidRPr="00832BBE">
        <w:rPr>
          <w:sz w:val="28"/>
          <w:szCs w:val="28"/>
        </w:rPr>
        <w:t xml:space="preserve">В отчете об исполнении </w:t>
      </w:r>
      <w:r>
        <w:rPr>
          <w:sz w:val="28"/>
          <w:szCs w:val="28"/>
        </w:rPr>
        <w:t xml:space="preserve">районного </w:t>
      </w:r>
      <w:r w:rsidRPr="00832BBE">
        <w:rPr>
          <w:sz w:val="28"/>
          <w:szCs w:val="28"/>
        </w:rPr>
        <w:t xml:space="preserve">бюджета за 2023 год указано финансирование 18 муниципальных программ.  Плановый объем бюджетных ассигнований утвержден в сумме </w:t>
      </w:r>
      <w:r>
        <w:rPr>
          <w:sz w:val="28"/>
          <w:szCs w:val="28"/>
        </w:rPr>
        <w:t>442129,148 тыс. руб., что состав</w:t>
      </w:r>
      <w:r w:rsidRPr="00832BBE">
        <w:rPr>
          <w:sz w:val="28"/>
          <w:szCs w:val="28"/>
        </w:rPr>
        <w:t xml:space="preserve">ляет </w:t>
      </w:r>
      <w:r>
        <w:rPr>
          <w:sz w:val="28"/>
          <w:szCs w:val="28"/>
        </w:rPr>
        <w:t>76,7</w:t>
      </w:r>
      <w:r w:rsidRPr="00832BBE">
        <w:rPr>
          <w:sz w:val="28"/>
          <w:szCs w:val="28"/>
        </w:rPr>
        <w:t>% от общего объема установленных расходов бюджета.</w:t>
      </w:r>
    </w:p>
    <w:p w:rsidR="004A1F60" w:rsidRDefault="004A1F60" w:rsidP="004A1F60">
      <w:pPr>
        <w:widowControl/>
        <w:suppressAutoHyphens/>
        <w:autoSpaceDE/>
        <w:autoSpaceDN/>
        <w:ind w:right="-24" w:firstLine="720"/>
        <w:jc w:val="both"/>
        <w:rPr>
          <w:sz w:val="28"/>
          <w:szCs w:val="28"/>
        </w:rPr>
      </w:pPr>
      <w:r w:rsidRPr="00832BBE">
        <w:rPr>
          <w:sz w:val="28"/>
          <w:szCs w:val="28"/>
        </w:rPr>
        <w:t>Кассовое исполнение расходов на реализацию муниципальных программ в 2023 году составило 439947</w:t>
      </w:r>
      <w:r>
        <w:rPr>
          <w:sz w:val="28"/>
          <w:szCs w:val="28"/>
        </w:rPr>
        <w:t>,196</w:t>
      </w:r>
      <w:r w:rsidRPr="00832BBE">
        <w:rPr>
          <w:sz w:val="28"/>
          <w:szCs w:val="28"/>
        </w:rPr>
        <w:t xml:space="preserve"> тыс. руб., что на </w:t>
      </w:r>
      <w:r>
        <w:rPr>
          <w:sz w:val="28"/>
          <w:szCs w:val="28"/>
        </w:rPr>
        <w:t>2181,952</w:t>
      </w:r>
      <w:r w:rsidRPr="00832BBE">
        <w:rPr>
          <w:sz w:val="28"/>
          <w:szCs w:val="28"/>
        </w:rPr>
        <w:t xml:space="preserve"> тыс. руб. или на </w:t>
      </w:r>
      <w:r>
        <w:rPr>
          <w:sz w:val="28"/>
          <w:szCs w:val="28"/>
        </w:rPr>
        <w:t>0,5</w:t>
      </w:r>
      <w:r w:rsidRPr="00832BBE">
        <w:rPr>
          <w:sz w:val="28"/>
          <w:szCs w:val="28"/>
        </w:rPr>
        <w:t>% ниже утвержденного объема плановых назначений:</w:t>
      </w:r>
    </w:p>
    <w:p w:rsidR="004A1F60" w:rsidRPr="00C31AD8" w:rsidRDefault="004A1F60" w:rsidP="004A1F60">
      <w:pPr>
        <w:widowControl/>
        <w:suppressAutoHyphens/>
        <w:autoSpaceDE/>
        <w:autoSpaceDN/>
        <w:ind w:right="-24" w:firstLine="720"/>
        <w:jc w:val="both"/>
        <w:rPr>
          <w:sz w:val="28"/>
          <w:szCs w:val="28"/>
        </w:rPr>
      </w:pPr>
      <w:r w:rsidRPr="00C31AD8">
        <w:rPr>
          <w:sz w:val="28"/>
          <w:szCs w:val="28"/>
        </w:rPr>
        <w:t>Анализ исполнения муниципальных программ в 2023 году представлен в Приложении 2.</w:t>
      </w:r>
    </w:p>
    <w:p w:rsidR="004A1F60" w:rsidRPr="000667E2" w:rsidRDefault="004A1F60" w:rsidP="004A1F60">
      <w:pPr>
        <w:widowControl/>
        <w:suppressAutoHyphens/>
        <w:autoSpaceDE/>
        <w:autoSpaceDN/>
        <w:ind w:right="-24"/>
        <w:jc w:val="both"/>
        <w:rPr>
          <w:sz w:val="28"/>
          <w:szCs w:val="28"/>
        </w:rPr>
      </w:pPr>
      <w:r w:rsidRPr="000667E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0667E2">
        <w:rPr>
          <w:sz w:val="28"/>
          <w:szCs w:val="28"/>
        </w:rPr>
        <w:t>Оценка эффективности реализации программ производилась в соответствии с Порядком разработки реализации муниципальных программ</w:t>
      </w:r>
      <w:r>
        <w:rPr>
          <w:sz w:val="28"/>
          <w:szCs w:val="28"/>
        </w:rPr>
        <w:t>.</w:t>
      </w:r>
      <w:r w:rsidRPr="000667E2">
        <w:rPr>
          <w:sz w:val="28"/>
          <w:szCs w:val="28"/>
        </w:rPr>
        <w:t xml:space="preserve"> </w:t>
      </w:r>
    </w:p>
    <w:p w:rsidR="004A1F60" w:rsidRDefault="004A1F60" w:rsidP="004A1F60">
      <w:pPr>
        <w:widowControl/>
        <w:suppressAutoHyphens/>
        <w:autoSpaceDE/>
        <w:autoSpaceDN/>
        <w:ind w:right="-24"/>
        <w:jc w:val="both"/>
        <w:rPr>
          <w:sz w:val="28"/>
          <w:szCs w:val="28"/>
        </w:rPr>
      </w:pPr>
      <w:r w:rsidRPr="000667E2">
        <w:rPr>
          <w:sz w:val="28"/>
          <w:szCs w:val="28"/>
        </w:rPr>
        <w:lastRenderedPageBreak/>
        <w:t xml:space="preserve">       Оценка результативности и эффективности исполнения муниципальных программ за 2023 год</w:t>
      </w:r>
      <w:r>
        <w:rPr>
          <w:sz w:val="28"/>
          <w:szCs w:val="28"/>
        </w:rPr>
        <w:t xml:space="preserve">, проведенная Отделом по экономике, предпринимательству и труду, </w:t>
      </w:r>
      <w:r w:rsidRPr="000667E2">
        <w:rPr>
          <w:sz w:val="28"/>
          <w:szCs w:val="28"/>
        </w:rPr>
        <w:t>установила следующее</w:t>
      </w:r>
      <w:r>
        <w:rPr>
          <w:sz w:val="28"/>
          <w:szCs w:val="28"/>
        </w:rPr>
        <w:t>.</w:t>
      </w:r>
    </w:p>
    <w:p w:rsidR="004A1F60" w:rsidRDefault="004A1F60" w:rsidP="004A1F60">
      <w:pPr>
        <w:widowControl/>
        <w:suppressAutoHyphens/>
        <w:autoSpaceDE/>
        <w:autoSpaceDN/>
        <w:ind w:right="-2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3B161F">
        <w:rPr>
          <w:sz w:val="28"/>
          <w:szCs w:val="28"/>
        </w:rPr>
        <w:t xml:space="preserve">В 2023 году финансирование реализации мероприятий муниципальных программ составило </w:t>
      </w:r>
      <w:r>
        <w:rPr>
          <w:sz w:val="28"/>
          <w:szCs w:val="28"/>
        </w:rPr>
        <w:t>439947,196</w:t>
      </w:r>
      <w:r w:rsidRPr="003B161F">
        <w:rPr>
          <w:sz w:val="28"/>
          <w:szCs w:val="28"/>
        </w:rPr>
        <w:t xml:space="preserve"> тыс. руб.</w:t>
      </w:r>
    </w:p>
    <w:p w:rsidR="004A1F60" w:rsidRPr="003B161F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 w:rsidRPr="003B161F">
        <w:rPr>
          <w:sz w:val="28"/>
          <w:szCs w:val="28"/>
        </w:rPr>
        <w:t xml:space="preserve">Наибольшее количество средств от общей суммы ресурсного обеспечения направлено на развитие сферы образования – 346483,896 тыс. руб. (69,81 % от общего объема финансирования), по остальным сферам средства распределялись следующим образом: </w:t>
      </w:r>
    </w:p>
    <w:p w:rsidR="004A1F60" w:rsidRPr="003B161F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развитие жилищного строительства – 55255,0 тыс. руб. (11,13% от общей суммы финансирования)</w:t>
      </w:r>
    </w:p>
    <w:p w:rsidR="004A1F60" w:rsidRPr="003B161F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 w:rsidRPr="003B161F">
        <w:rPr>
          <w:sz w:val="28"/>
          <w:szCs w:val="28"/>
        </w:rPr>
        <w:t xml:space="preserve">развитие дорожной сферы – 38143,376 тыс. руб. (7,68 % от общего объема финансирования); </w:t>
      </w:r>
    </w:p>
    <w:p w:rsidR="004A1F60" w:rsidRPr="003B161F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сфера культуры – 35037,749 тыс. руб. (7,06 % от общего объема финансирования);</w:t>
      </w:r>
    </w:p>
    <w:p w:rsidR="004A1F60" w:rsidRPr="003B161F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социальная поддержка сирот –10617,626 тыс. руб. (2,14% от общего объема финансирования);</w:t>
      </w:r>
    </w:p>
    <w:p w:rsidR="004A1F60" w:rsidRPr="003B161F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обеспечение жильем молодых семей – 1526,364 тыс. руб. (0,31% от общего объема финансирования);</w:t>
      </w:r>
    </w:p>
    <w:p w:rsidR="004A1F60" w:rsidRPr="003B161F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 w:rsidRPr="003B161F">
        <w:rPr>
          <w:sz w:val="28"/>
          <w:szCs w:val="28"/>
        </w:rPr>
        <w:t xml:space="preserve">комплексное развитие сельских территорий – 4702,103 тыс. руб. (0,16% от общей суммы финансирования); </w:t>
      </w:r>
    </w:p>
    <w:p w:rsidR="004A1F60" w:rsidRPr="003B161F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 w:rsidRPr="003B161F">
        <w:rPr>
          <w:sz w:val="28"/>
          <w:szCs w:val="28"/>
        </w:rPr>
        <w:t xml:space="preserve">развитие информационных технологий – 760,314 тыс. руб. (0,15% от общей суммы финансирования); </w:t>
      </w:r>
    </w:p>
    <w:p w:rsidR="004A1F60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 w:rsidRPr="003B161F">
        <w:rPr>
          <w:sz w:val="28"/>
          <w:szCs w:val="28"/>
        </w:rPr>
        <w:t>прочие социально-ориентированные мероприятия – 3813,632 тыс. руб.</w:t>
      </w:r>
    </w:p>
    <w:p w:rsidR="004A1F60" w:rsidRPr="00C40BD2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 w:rsidRPr="00C40BD2">
        <w:rPr>
          <w:sz w:val="28"/>
          <w:szCs w:val="28"/>
        </w:rPr>
        <w:t xml:space="preserve">Оценка эффективности осуществлялась бальным методом на основе полученных оценок по критериям с учетом их коэффициентов. </w:t>
      </w:r>
    </w:p>
    <w:p w:rsidR="004A1F60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C40BD2">
        <w:rPr>
          <w:sz w:val="28"/>
          <w:szCs w:val="28"/>
        </w:rPr>
        <w:t>расчетов результативности достижения целевых значений показателей программ</w:t>
      </w:r>
      <w:r>
        <w:rPr>
          <w:sz w:val="28"/>
          <w:szCs w:val="28"/>
        </w:rPr>
        <w:t xml:space="preserve"> установлено: 9 муниципальных программ имеют </w:t>
      </w:r>
      <w:r w:rsidRPr="00C40BD2">
        <w:rPr>
          <w:sz w:val="28"/>
          <w:szCs w:val="28"/>
        </w:rPr>
        <w:t>высокоэффективную</w:t>
      </w:r>
      <w:r>
        <w:rPr>
          <w:sz w:val="28"/>
          <w:szCs w:val="28"/>
        </w:rPr>
        <w:t xml:space="preserve"> оценку, 10 – эффективную, 1- удовлетворительную (МП «Развитие жилищного строительства в Кромском районе Орловской области»).</w:t>
      </w:r>
    </w:p>
    <w:p w:rsidR="004A1F60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1F60" w:rsidRPr="00C31AD8" w:rsidRDefault="004A1F60" w:rsidP="004A1F60">
      <w:pPr>
        <w:widowControl/>
        <w:suppressAutoHyphens/>
        <w:autoSpaceDE/>
        <w:autoSpaceDN/>
        <w:ind w:right="-24" w:firstLine="360"/>
        <w:jc w:val="both"/>
        <w:rPr>
          <w:sz w:val="28"/>
          <w:szCs w:val="28"/>
        </w:rPr>
      </w:pPr>
      <w:r w:rsidRPr="00C31AD8">
        <w:rPr>
          <w:sz w:val="28"/>
          <w:szCs w:val="28"/>
        </w:rPr>
        <w:t>Исполнение расходов по непрограммным направлениям деятельности в 202</w:t>
      </w:r>
      <w:r>
        <w:rPr>
          <w:sz w:val="28"/>
          <w:szCs w:val="28"/>
        </w:rPr>
        <w:t>3</w:t>
      </w:r>
      <w:r w:rsidRPr="00C31AD8">
        <w:rPr>
          <w:sz w:val="28"/>
          <w:szCs w:val="28"/>
        </w:rPr>
        <w:t xml:space="preserve">году составило </w:t>
      </w:r>
      <w:r>
        <w:rPr>
          <w:sz w:val="28"/>
          <w:szCs w:val="28"/>
        </w:rPr>
        <w:t>132857,799</w:t>
      </w:r>
      <w:r w:rsidRPr="00C31AD8">
        <w:rPr>
          <w:sz w:val="28"/>
          <w:szCs w:val="28"/>
        </w:rPr>
        <w:t xml:space="preserve"> тыс. рублей или 9</w:t>
      </w:r>
      <w:r>
        <w:rPr>
          <w:sz w:val="28"/>
          <w:szCs w:val="28"/>
        </w:rPr>
        <w:t>8,9</w:t>
      </w:r>
      <w:r w:rsidRPr="00C31AD8">
        <w:rPr>
          <w:sz w:val="28"/>
          <w:szCs w:val="28"/>
        </w:rPr>
        <w:t xml:space="preserve"> % от плановых назначений </w:t>
      </w:r>
      <w:r>
        <w:rPr>
          <w:sz w:val="28"/>
          <w:szCs w:val="28"/>
        </w:rPr>
        <w:t>(134217,475</w:t>
      </w:r>
      <w:r w:rsidRPr="00C31AD8">
        <w:rPr>
          <w:sz w:val="28"/>
          <w:szCs w:val="28"/>
        </w:rPr>
        <w:t xml:space="preserve"> тыс. рублей).</w:t>
      </w:r>
    </w:p>
    <w:p w:rsidR="004A1F60" w:rsidRDefault="004A1F60" w:rsidP="004A1F60">
      <w:pPr>
        <w:widowControl/>
        <w:suppressAutoHyphens/>
        <w:autoSpaceDE/>
        <w:autoSpaceDN/>
        <w:ind w:right="-24"/>
        <w:jc w:val="both"/>
        <w:rPr>
          <w:sz w:val="28"/>
          <w:szCs w:val="28"/>
        </w:rPr>
      </w:pPr>
    </w:p>
    <w:p w:rsidR="004A1F60" w:rsidRPr="00816915" w:rsidRDefault="004A1F60" w:rsidP="004A1F60">
      <w:pPr>
        <w:widowControl/>
        <w:suppressAutoHyphens/>
        <w:autoSpaceDE/>
        <w:autoSpaceDN/>
        <w:ind w:right="-24"/>
        <w:jc w:val="center"/>
        <w:rPr>
          <w:b/>
          <w:sz w:val="24"/>
          <w:szCs w:val="24"/>
        </w:rPr>
      </w:pPr>
      <w:r w:rsidRPr="00816915">
        <w:rPr>
          <w:b/>
          <w:sz w:val="24"/>
          <w:szCs w:val="24"/>
        </w:rPr>
        <w:t>4.1. Исполнение бюджета в ведомственной структуре</w:t>
      </w:r>
    </w:p>
    <w:p w:rsidR="004A1F60" w:rsidRPr="00816915" w:rsidRDefault="004A1F60" w:rsidP="004A1F60">
      <w:pPr>
        <w:pStyle w:val="a3"/>
        <w:ind w:right="829" w:firstLine="709"/>
        <w:jc w:val="both"/>
        <w:rPr>
          <w:b/>
          <w:sz w:val="24"/>
          <w:szCs w:val="24"/>
        </w:rPr>
      </w:pPr>
    </w:p>
    <w:p w:rsidR="004A1F60" w:rsidRPr="0022456F" w:rsidRDefault="004A1F60" w:rsidP="004A1F60">
      <w:pPr>
        <w:widowControl/>
        <w:tabs>
          <w:tab w:val="left" w:pos="8647"/>
        </w:tabs>
        <w:autoSpaceDE/>
        <w:autoSpaceDN/>
        <w:ind w:right="-24" w:firstLine="567"/>
        <w:jc w:val="both"/>
        <w:rPr>
          <w:sz w:val="28"/>
          <w:szCs w:val="28"/>
          <w:lang w:bidi="ar-SA"/>
        </w:rPr>
      </w:pPr>
      <w:r w:rsidRPr="0022456F">
        <w:rPr>
          <w:sz w:val="28"/>
          <w:szCs w:val="28"/>
          <w:lang w:bidi="ar-SA"/>
        </w:rPr>
        <w:t>В соответствии с ведомственной структурой расходов бюджета Кромского</w:t>
      </w:r>
      <w:r>
        <w:rPr>
          <w:sz w:val="28"/>
          <w:szCs w:val="28"/>
          <w:lang w:bidi="ar-SA"/>
        </w:rPr>
        <w:t xml:space="preserve"> района на 2023 </w:t>
      </w:r>
      <w:r w:rsidRPr="0022456F">
        <w:rPr>
          <w:sz w:val="28"/>
          <w:szCs w:val="28"/>
          <w:lang w:bidi="ar-SA"/>
        </w:rPr>
        <w:t xml:space="preserve">год бюджетные обязательства исполняли </w:t>
      </w:r>
      <w:r>
        <w:rPr>
          <w:sz w:val="28"/>
          <w:szCs w:val="28"/>
          <w:lang w:bidi="ar-SA"/>
        </w:rPr>
        <w:t xml:space="preserve">7 </w:t>
      </w:r>
      <w:r w:rsidRPr="0022456F">
        <w:rPr>
          <w:sz w:val="28"/>
          <w:szCs w:val="28"/>
          <w:lang w:bidi="ar-SA"/>
        </w:rPr>
        <w:t>ГРБС</w:t>
      </w:r>
      <w:r>
        <w:rPr>
          <w:sz w:val="28"/>
          <w:szCs w:val="28"/>
          <w:lang w:bidi="ar-SA"/>
        </w:rPr>
        <w:t xml:space="preserve">, данные о </w:t>
      </w:r>
      <w:r w:rsidRPr="0022456F">
        <w:rPr>
          <w:sz w:val="28"/>
          <w:szCs w:val="28"/>
          <w:lang w:bidi="ar-SA"/>
        </w:rPr>
        <w:t>расходах</w:t>
      </w:r>
      <w:r>
        <w:rPr>
          <w:sz w:val="28"/>
          <w:szCs w:val="28"/>
          <w:lang w:bidi="ar-SA"/>
        </w:rPr>
        <w:t xml:space="preserve"> представлены в таблице 6.</w:t>
      </w:r>
    </w:p>
    <w:p w:rsidR="004A1F60" w:rsidRPr="00F62B04" w:rsidRDefault="004A1F60" w:rsidP="004A1F60">
      <w:pPr>
        <w:widowControl/>
        <w:autoSpaceDE/>
        <w:autoSpaceDN/>
        <w:ind w:right="-24"/>
        <w:jc w:val="center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Т</w:t>
      </w:r>
      <w:r w:rsidRPr="00F62B04">
        <w:rPr>
          <w:sz w:val="20"/>
          <w:szCs w:val="20"/>
          <w:lang w:bidi="ar-SA"/>
        </w:rPr>
        <w:t xml:space="preserve">аблица </w:t>
      </w:r>
      <w:r>
        <w:rPr>
          <w:sz w:val="20"/>
          <w:szCs w:val="20"/>
          <w:lang w:bidi="ar-SA"/>
        </w:rPr>
        <w:t xml:space="preserve">6 </w:t>
      </w:r>
      <w:r w:rsidRPr="00F62B04">
        <w:rPr>
          <w:sz w:val="20"/>
          <w:szCs w:val="20"/>
          <w:lang w:bidi="ar-SA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518"/>
        <w:gridCol w:w="739"/>
        <w:gridCol w:w="1793"/>
        <w:gridCol w:w="1370"/>
        <w:gridCol w:w="1701"/>
      </w:tblGrid>
      <w:tr w:rsidR="004A1F60" w:rsidRPr="0022456F" w:rsidTr="0040208A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660" w:type="dxa"/>
            <w:vMerge w:val="restart"/>
            <w:shd w:val="clear" w:color="auto" w:fill="99CCFF"/>
          </w:tcPr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03D7D">
              <w:rPr>
                <w:sz w:val="20"/>
                <w:szCs w:val="20"/>
                <w:lang w:bidi="ar-SA"/>
              </w:rPr>
              <w:t xml:space="preserve">№ </w:t>
            </w:r>
          </w:p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03D7D">
              <w:rPr>
                <w:sz w:val="20"/>
                <w:szCs w:val="20"/>
                <w:lang w:bidi="ar-SA"/>
              </w:rPr>
              <w:t>п/п</w:t>
            </w:r>
          </w:p>
        </w:tc>
        <w:tc>
          <w:tcPr>
            <w:tcW w:w="3518" w:type="dxa"/>
            <w:vMerge w:val="restart"/>
            <w:shd w:val="clear" w:color="auto" w:fill="99CCFF"/>
          </w:tcPr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03D7D">
              <w:rPr>
                <w:sz w:val="20"/>
                <w:szCs w:val="20"/>
                <w:lang w:bidi="ar-SA"/>
              </w:rPr>
              <w:t>Наименование ГРБС</w:t>
            </w:r>
          </w:p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739" w:type="dxa"/>
            <w:vMerge w:val="restart"/>
            <w:shd w:val="clear" w:color="auto" w:fill="99CCFF"/>
          </w:tcPr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03D7D">
              <w:rPr>
                <w:sz w:val="20"/>
                <w:szCs w:val="20"/>
                <w:lang w:bidi="ar-SA"/>
              </w:rPr>
              <w:t>Код ГРБС</w:t>
            </w:r>
          </w:p>
        </w:tc>
        <w:tc>
          <w:tcPr>
            <w:tcW w:w="1793" w:type="dxa"/>
            <w:vMerge w:val="restart"/>
            <w:shd w:val="clear" w:color="auto" w:fill="99CCFF"/>
          </w:tcPr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03D7D">
              <w:rPr>
                <w:sz w:val="20"/>
                <w:szCs w:val="20"/>
                <w:lang w:bidi="ar-SA"/>
              </w:rPr>
              <w:t>Утверждено бюджетом</w:t>
            </w:r>
          </w:p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3071" w:type="dxa"/>
            <w:gridSpan w:val="2"/>
            <w:shd w:val="clear" w:color="auto" w:fill="99CCFF"/>
          </w:tcPr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03D7D">
              <w:rPr>
                <w:sz w:val="20"/>
                <w:szCs w:val="20"/>
                <w:lang w:bidi="ar-SA"/>
              </w:rPr>
              <w:t>Исполнено</w:t>
            </w:r>
          </w:p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за 2023</w:t>
            </w:r>
            <w:r w:rsidRPr="00003D7D">
              <w:rPr>
                <w:sz w:val="20"/>
                <w:szCs w:val="20"/>
                <w:lang w:bidi="ar-SA"/>
              </w:rPr>
              <w:t xml:space="preserve"> год</w:t>
            </w:r>
          </w:p>
        </w:tc>
      </w:tr>
      <w:tr w:rsidR="004A1F60" w:rsidRPr="0022456F" w:rsidTr="0040208A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660" w:type="dxa"/>
            <w:vMerge/>
            <w:shd w:val="clear" w:color="auto" w:fill="99CCFF"/>
          </w:tcPr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3518" w:type="dxa"/>
            <w:vMerge/>
            <w:shd w:val="clear" w:color="auto" w:fill="99CCFF"/>
          </w:tcPr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739" w:type="dxa"/>
            <w:vMerge/>
            <w:shd w:val="clear" w:color="auto" w:fill="99CCFF"/>
          </w:tcPr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793" w:type="dxa"/>
            <w:vMerge/>
            <w:shd w:val="clear" w:color="auto" w:fill="99CCFF"/>
          </w:tcPr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370" w:type="dxa"/>
            <w:shd w:val="clear" w:color="auto" w:fill="99CCFF"/>
          </w:tcPr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03D7D">
              <w:rPr>
                <w:sz w:val="20"/>
                <w:szCs w:val="20"/>
                <w:lang w:bidi="ar-SA"/>
              </w:rPr>
              <w:t>Сумма</w:t>
            </w:r>
          </w:p>
        </w:tc>
        <w:tc>
          <w:tcPr>
            <w:tcW w:w="1701" w:type="dxa"/>
            <w:shd w:val="clear" w:color="auto" w:fill="99CCFF"/>
          </w:tcPr>
          <w:p w:rsidR="004A1F60" w:rsidRPr="00003D7D" w:rsidRDefault="004A1F60" w:rsidP="0040208A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03D7D">
              <w:rPr>
                <w:sz w:val="20"/>
                <w:szCs w:val="20"/>
                <w:lang w:bidi="ar-SA"/>
              </w:rPr>
              <w:t xml:space="preserve">% </w:t>
            </w:r>
            <w:r>
              <w:rPr>
                <w:sz w:val="20"/>
                <w:szCs w:val="20"/>
                <w:lang w:bidi="ar-SA"/>
              </w:rPr>
              <w:t>и</w:t>
            </w:r>
            <w:r w:rsidRPr="00003D7D">
              <w:rPr>
                <w:sz w:val="20"/>
                <w:szCs w:val="20"/>
                <w:lang w:bidi="ar-SA"/>
              </w:rPr>
              <w:t>сполнения</w:t>
            </w:r>
          </w:p>
        </w:tc>
      </w:tr>
      <w:tr w:rsidR="004A1F60" w:rsidRPr="00825176" w:rsidTr="0040208A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6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34165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18" w:type="dxa"/>
          </w:tcPr>
          <w:p w:rsidR="004A1F60" w:rsidRPr="00341654" w:rsidRDefault="004A1F60" w:rsidP="0040208A">
            <w:pPr>
              <w:pStyle w:val="TableParagraph"/>
              <w:rPr>
                <w:sz w:val="20"/>
                <w:szCs w:val="20"/>
                <w:lang w:bidi="ar-SA"/>
              </w:rPr>
            </w:pPr>
            <w:r w:rsidRPr="00341654">
              <w:rPr>
                <w:color w:val="000000"/>
                <w:sz w:val="20"/>
                <w:szCs w:val="20"/>
                <w:lang w:bidi="ar-SA"/>
              </w:rPr>
              <w:t>Администрация Кромского района Орловской области</w:t>
            </w:r>
          </w:p>
        </w:tc>
        <w:tc>
          <w:tcPr>
            <w:tcW w:w="739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002</w:t>
            </w:r>
          </w:p>
        </w:tc>
        <w:tc>
          <w:tcPr>
            <w:tcW w:w="1793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120176,268</w:t>
            </w:r>
          </w:p>
        </w:tc>
        <w:tc>
          <w:tcPr>
            <w:tcW w:w="137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119566,601</w:t>
            </w:r>
          </w:p>
        </w:tc>
        <w:tc>
          <w:tcPr>
            <w:tcW w:w="1701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99,5</w:t>
            </w:r>
          </w:p>
        </w:tc>
      </w:tr>
      <w:tr w:rsidR="004A1F60" w:rsidRPr="00825176" w:rsidTr="0040208A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6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3518" w:type="dxa"/>
          </w:tcPr>
          <w:p w:rsidR="004A1F60" w:rsidRPr="00341654" w:rsidRDefault="004A1F60" w:rsidP="0040208A">
            <w:pPr>
              <w:pStyle w:val="TableParagraph"/>
              <w:rPr>
                <w:sz w:val="20"/>
                <w:szCs w:val="20"/>
                <w:lang w:bidi="ar-SA"/>
              </w:rPr>
            </w:pPr>
            <w:r w:rsidRPr="00341654">
              <w:rPr>
                <w:color w:val="000000"/>
                <w:sz w:val="20"/>
                <w:szCs w:val="20"/>
                <w:lang w:bidi="ar-SA"/>
              </w:rPr>
              <w:t>Отдел образования администрации Кромского района Орловской области</w:t>
            </w:r>
          </w:p>
        </w:tc>
        <w:tc>
          <w:tcPr>
            <w:tcW w:w="739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075</w:t>
            </w:r>
          </w:p>
        </w:tc>
        <w:tc>
          <w:tcPr>
            <w:tcW w:w="1793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361186,093</w:t>
            </w:r>
          </w:p>
        </w:tc>
        <w:tc>
          <w:tcPr>
            <w:tcW w:w="137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360395,623</w:t>
            </w:r>
          </w:p>
        </w:tc>
        <w:tc>
          <w:tcPr>
            <w:tcW w:w="1701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99,8</w:t>
            </w:r>
          </w:p>
        </w:tc>
      </w:tr>
      <w:tr w:rsidR="004A1F60" w:rsidRPr="00825176" w:rsidTr="0040208A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6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lastRenderedPageBreak/>
              <w:t>3</w:t>
            </w:r>
          </w:p>
        </w:tc>
        <w:tc>
          <w:tcPr>
            <w:tcW w:w="3518" w:type="dxa"/>
          </w:tcPr>
          <w:p w:rsidR="004A1F60" w:rsidRPr="00341654" w:rsidRDefault="004A1F60" w:rsidP="0040208A">
            <w:pPr>
              <w:pStyle w:val="TableParagraph"/>
              <w:rPr>
                <w:sz w:val="20"/>
                <w:szCs w:val="20"/>
                <w:lang w:bidi="ar-SA"/>
              </w:rPr>
            </w:pPr>
            <w:r w:rsidRPr="00341654">
              <w:rPr>
                <w:color w:val="000000"/>
                <w:sz w:val="20"/>
                <w:szCs w:val="20"/>
                <w:lang w:bidi="ar-SA"/>
              </w:rPr>
              <w:t>Контрольно-счетная палата Кромского района Орловской области</w:t>
            </w:r>
          </w:p>
        </w:tc>
        <w:tc>
          <w:tcPr>
            <w:tcW w:w="739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099</w:t>
            </w:r>
          </w:p>
        </w:tc>
        <w:tc>
          <w:tcPr>
            <w:tcW w:w="1793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1395,320</w:t>
            </w:r>
          </w:p>
        </w:tc>
        <w:tc>
          <w:tcPr>
            <w:tcW w:w="137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1395,317</w:t>
            </w:r>
          </w:p>
        </w:tc>
        <w:tc>
          <w:tcPr>
            <w:tcW w:w="1701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100,0</w:t>
            </w:r>
          </w:p>
        </w:tc>
      </w:tr>
      <w:tr w:rsidR="004A1F60" w:rsidRPr="00825176" w:rsidTr="0040208A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66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3518" w:type="dxa"/>
          </w:tcPr>
          <w:p w:rsidR="004A1F60" w:rsidRPr="00341654" w:rsidRDefault="004A1F60" w:rsidP="0040208A">
            <w:pPr>
              <w:pStyle w:val="TableParagraph"/>
              <w:rPr>
                <w:color w:val="000000"/>
                <w:sz w:val="20"/>
                <w:szCs w:val="20"/>
                <w:lang w:bidi="ar-SA"/>
              </w:rPr>
            </w:pPr>
            <w:r w:rsidRPr="00341654">
              <w:rPr>
                <w:color w:val="000000"/>
                <w:sz w:val="20"/>
                <w:szCs w:val="20"/>
                <w:lang w:bidi="ar-SA"/>
              </w:rPr>
              <w:t>Отдел по управлению муниципальным имуществом и земельным отношениям администрации Кромского района Орловской области</w:t>
            </w:r>
          </w:p>
        </w:tc>
        <w:tc>
          <w:tcPr>
            <w:tcW w:w="739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163</w:t>
            </w:r>
          </w:p>
        </w:tc>
        <w:tc>
          <w:tcPr>
            <w:tcW w:w="1793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4317,325</w:t>
            </w:r>
          </w:p>
        </w:tc>
        <w:tc>
          <w:tcPr>
            <w:tcW w:w="137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4274,561</w:t>
            </w:r>
          </w:p>
        </w:tc>
        <w:tc>
          <w:tcPr>
            <w:tcW w:w="1701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99,0</w:t>
            </w:r>
          </w:p>
        </w:tc>
      </w:tr>
      <w:tr w:rsidR="004A1F60" w:rsidRPr="00825176" w:rsidTr="0040208A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6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3518" w:type="dxa"/>
          </w:tcPr>
          <w:p w:rsidR="004A1F60" w:rsidRPr="00341654" w:rsidRDefault="004A1F60" w:rsidP="0040208A">
            <w:pPr>
              <w:pStyle w:val="TableParagraph"/>
              <w:rPr>
                <w:sz w:val="20"/>
                <w:szCs w:val="20"/>
                <w:lang w:bidi="ar-SA"/>
              </w:rPr>
            </w:pPr>
            <w:r w:rsidRPr="00341654">
              <w:rPr>
                <w:color w:val="000000"/>
                <w:sz w:val="20"/>
                <w:szCs w:val="20"/>
                <w:lang w:bidi="ar-SA"/>
              </w:rPr>
              <w:t>Финансовый отдел администрации Кромского района Орловской области</w:t>
            </w:r>
          </w:p>
        </w:tc>
        <w:tc>
          <w:tcPr>
            <w:tcW w:w="739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314</w:t>
            </w:r>
          </w:p>
        </w:tc>
        <w:tc>
          <w:tcPr>
            <w:tcW w:w="1793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63685,069</w:t>
            </w:r>
          </w:p>
        </w:tc>
        <w:tc>
          <w:tcPr>
            <w:tcW w:w="137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61826,819</w:t>
            </w:r>
          </w:p>
        </w:tc>
        <w:tc>
          <w:tcPr>
            <w:tcW w:w="1701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97,1</w:t>
            </w:r>
          </w:p>
        </w:tc>
      </w:tr>
      <w:tr w:rsidR="004A1F60" w:rsidRPr="00825176" w:rsidTr="0040208A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6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3518" w:type="dxa"/>
          </w:tcPr>
          <w:p w:rsidR="004A1F60" w:rsidRPr="00341654" w:rsidRDefault="004A1F60" w:rsidP="0040208A">
            <w:pPr>
              <w:pStyle w:val="TableParagraph"/>
              <w:rPr>
                <w:sz w:val="20"/>
                <w:szCs w:val="20"/>
                <w:lang w:bidi="ar-SA"/>
              </w:rPr>
            </w:pPr>
            <w:r w:rsidRPr="00341654">
              <w:rPr>
                <w:color w:val="000000"/>
                <w:sz w:val="20"/>
                <w:szCs w:val="20"/>
                <w:lang w:bidi="ar-SA"/>
              </w:rPr>
              <w:t>Муниципальное казенное учреждение Кромского района Орловской области «Административно-хозяйственный центр»</w:t>
            </w:r>
          </w:p>
        </w:tc>
        <w:tc>
          <w:tcPr>
            <w:tcW w:w="739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717</w:t>
            </w:r>
          </w:p>
        </w:tc>
        <w:tc>
          <w:tcPr>
            <w:tcW w:w="1793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22203,317</w:t>
            </w:r>
          </w:p>
        </w:tc>
        <w:tc>
          <w:tcPr>
            <w:tcW w:w="137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21962,849</w:t>
            </w:r>
          </w:p>
        </w:tc>
        <w:tc>
          <w:tcPr>
            <w:tcW w:w="1701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98,9</w:t>
            </w:r>
          </w:p>
        </w:tc>
      </w:tr>
      <w:tr w:rsidR="004A1F60" w:rsidRPr="00825176" w:rsidTr="0040208A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60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3518" w:type="dxa"/>
          </w:tcPr>
          <w:p w:rsidR="004A1F60" w:rsidRPr="00341654" w:rsidRDefault="004A1F60" w:rsidP="0040208A">
            <w:pPr>
              <w:pStyle w:val="TableParagraph"/>
              <w:rPr>
                <w:sz w:val="20"/>
                <w:szCs w:val="20"/>
                <w:lang w:bidi="ar-SA"/>
              </w:rPr>
            </w:pPr>
            <w:r w:rsidRPr="00341654">
              <w:rPr>
                <w:color w:val="000000"/>
                <w:sz w:val="20"/>
                <w:szCs w:val="20"/>
                <w:lang w:bidi="ar-SA"/>
              </w:rPr>
              <w:t>Отдел по решению вопросов местного значения городского поселения поселок Кромы администрации Кромского района Орловской области</w:t>
            </w:r>
          </w:p>
        </w:tc>
        <w:tc>
          <w:tcPr>
            <w:tcW w:w="739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222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3383,231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3383,225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100,0</w:t>
            </w:r>
          </w:p>
        </w:tc>
      </w:tr>
      <w:tr w:rsidR="004A1F60" w:rsidRPr="00825176" w:rsidTr="0040208A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60" w:type="dxa"/>
          </w:tcPr>
          <w:p w:rsidR="004A1F60" w:rsidRPr="00341654" w:rsidRDefault="004A1F60" w:rsidP="0040208A">
            <w:pPr>
              <w:pStyle w:val="TableParagraph"/>
              <w:rPr>
                <w:sz w:val="20"/>
                <w:szCs w:val="20"/>
                <w:lang w:bidi="ar-SA"/>
              </w:rPr>
            </w:pPr>
          </w:p>
        </w:tc>
        <w:tc>
          <w:tcPr>
            <w:tcW w:w="3518" w:type="dxa"/>
          </w:tcPr>
          <w:p w:rsidR="004A1F60" w:rsidRPr="00341654" w:rsidRDefault="004A1F60" w:rsidP="0040208A">
            <w:pPr>
              <w:pStyle w:val="TableParagraph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Всего:</w:t>
            </w:r>
          </w:p>
        </w:tc>
        <w:tc>
          <w:tcPr>
            <w:tcW w:w="739" w:type="dxa"/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х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F60" w:rsidRPr="00991427" w:rsidRDefault="004A1F60" w:rsidP="0040208A">
            <w:pPr>
              <w:widowControl/>
              <w:autoSpaceDE/>
              <w:autoSpaceDN/>
              <w:jc w:val="center"/>
              <w:rPr>
                <w:color w:val="000000"/>
                <w:lang w:bidi="ar-SA"/>
              </w:rPr>
            </w:pPr>
            <w:r w:rsidRPr="00991427">
              <w:rPr>
                <w:color w:val="000000"/>
              </w:rPr>
              <w:t>576346,623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F60" w:rsidRPr="00991427" w:rsidRDefault="004A1F60" w:rsidP="0040208A">
            <w:pPr>
              <w:jc w:val="center"/>
              <w:rPr>
                <w:color w:val="000000"/>
              </w:rPr>
            </w:pPr>
            <w:r w:rsidRPr="00991427">
              <w:rPr>
                <w:color w:val="000000"/>
              </w:rPr>
              <w:t>572804,995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F60" w:rsidRPr="00341654" w:rsidRDefault="004A1F60" w:rsidP="0040208A">
            <w:pPr>
              <w:pStyle w:val="TableParagraph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99,4</w:t>
            </w:r>
          </w:p>
        </w:tc>
      </w:tr>
    </w:tbl>
    <w:p w:rsidR="004A1F60" w:rsidRPr="00825176" w:rsidRDefault="004A1F60" w:rsidP="004A1F60">
      <w:pPr>
        <w:pStyle w:val="a3"/>
        <w:ind w:left="229" w:right="850"/>
        <w:jc w:val="both"/>
        <w:rPr>
          <w:sz w:val="22"/>
          <w:szCs w:val="22"/>
        </w:rPr>
      </w:pPr>
    </w:p>
    <w:p w:rsidR="004A1F60" w:rsidRDefault="004A1F60" w:rsidP="004A1F60">
      <w:pPr>
        <w:pStyle w:val="s1"/>
        <w:spacing w:before="0" w:beforeAutospacing="0" w:after="0" w:afterAutospacing="0"/>
        <w:ind w:right="544" w:firstLine="720"/>
        <w:jc w:val="center"/>
        <w:rPr>
          <w:b/>
        </w:rPr>
      </w:pPr>
      <w:r w:rsidRPr="008C4B6D">
        <w:rPr>
          <w:b/>
        </w:rPr>
        <w:t>4.</w:t>
      </w:r>
      <w:r>
        <w:rPr>
          <w:b/>
        </w:rPr>
        <w:t>2</w:t>
      </w:r>
      <w:r w:rsidRPr="008C4B6D">
        <w:rPr>
          <w:b/>
        </w:rPr>
        <w:t>. Резервный фонд администрации</w:t>
      </w:r>
    </w:p>
    <w:p w:rsidR="004A1F60" w:rsidRPr="008C4B6D" w:rsidRDefault="004A1F60" w:rsidP="004A1F60">
      <w:pPr>
        <w:pStyle w:val="s1"/>
        <w:spacing w:before="0" w:beforeAutospacing="0" w:after="0" w:afterAutospacing="0"/>
        <w:ind w:right="544" w:firstLine="720"/>
        <w:jc w:val="center"/>
        <w:rPr>
          <w:b/>
        </w:rPr>
      </w:pPr>
    </w:p>
    <w:p w:rsidR="004A1F60" w:rsidRDefault="004A1F60" w:rsidP="004A1F60">
      <w:pPr>
        <w:pStyle w:val="a3"/>
        <w:ind w:right="-24" w:firstLine="709"/>
        <w:jc w:val="both"/>
        <w:rPr>
          <w:sz w:val="28"/>
          <w:szCs w:val="28"/>
        </w:rPr>
      </w:pPr>
      <w:r w:rsidRPr="007D67A2">
        <w:rPr>
          <w:sz w:val="28"/>
          <w:szCs w:val="28"/>
        </w:rPr>
        <w:t>Согласно п. 3 ст. 81 БК РФ размер резервных фондов местных администраций устанавливается решениями о соответствующих бюджетах и не может превышать 3 % утвержденного указанными решениями общего объема расходов.</w:t>
      </w:r>
    </w:p>
    <w:p w:rsidR="004A1F60" w:rsidRPr="007D67A2" w:rsidRDefault="004A1F60" w:rsidP="004A1F60">
      <w:pPr>
        <w:pStyle w:val="a3"/>
        <w:ind w:right="-24" w:firstLine="709"/>
        <w:jc w:val="both"/>
        <w:rPr>
          <w:sz w:val="28"/>
          <w:szCs w:val="28"/>
        </w:rPr>
      </w:pPr>
      <w:r w:rsidRPr="002402DF">
        <w:rPr>
          <w:sz w:val="28"/>
          <w:szCs w:val="28"/>
        </w:rPr>
        <w:t>Размер резервного фонда на 2023 год первоначально планировался в объеме 200,0 тыс.руб., в течении 2023 года объема средств резервного фонда</w:t>
      </w:r>
      <w:r>
        <w:rPr>
          <w:sz w:val="28"/>
          <w:szCs w:val="28"/>
        </w:rPr>
        <w:t xml:space="preserve"> скорректирован и </w:t>
      </w:r>
      <w:r w:rsidRPr="002402DF">
        <w:rPr>
          <w:sz w:val="28"/>
          <w:szCs w:val="28"/>
        </w:rPr>
        <w:t>в результате уточнен</w:t>
      </w:r>
      <w:r>
        <w:rPr>
          <w:sz w:val="28"/>
          <w:szCs w:val="28"/>
        </w:rPr>
        <w:t xml:space="preserve">ия объем </w:t>
      </w:r>
      <w:r w:rsidRPr="002402DF">
        <w:rPr>
          <w:sz w:val="28"/>
          <w:szCs w:val="28"/>
        </w:rPr>
        <w:t>составил 300,0 тыс. рублей</w:t>
      </w:r>
      <w:r>
        <w:rPr>
          <w:sz w:val="28"/>
          <w:szCs w:val="28"/>
        </w:rPr>
        <w:t xml:space="preserve">, что </w:t>
      </w:r>
      <w:r w:rsidRPr="002402DF">
        <w:rPr>
          <w:sz w:val="28"/>
          <w:szCs w:val="28"/>
        </w:rPr>
        <w:t>не превышает установленного Бюджетным кодексом РФ размера</w:t>
      </w:r>
      <w:r>
        <w:rPr>
          <w:sz w:val="28"/>
          <w:szCs w:val="28"/>
        </w:rPr>
        <w:t>.</w:t>
      </w:r>
    </w:p>
    <w:p w:rsidR="004A1F60" w:rsidRDefault="004A1F60" w:rsidP="004A1F60">
      <w:pPr>
        <w:pStyle w:val="a9"/>
        <w:spacing w:after="0"/>
        <w:ind w:left="0" w:right="-24" w:firstLine="709"/>
        <w:jc w:val="both"/>
        <w:rPr>
          <w:bCs/>
          <w:spacing w:val="-6"/>
          <w:sz w:val="28"/>
          <w:szCs w:val="28"/>
        </w:rPr>
      </w:pPr>
      <w:r w:rsidRPr="007D67A2">
        <w:rPr>
          <w:sz w:val="28"/>
          <w:szCs w:val="28"/>
        </w:rPr>
        <w:t>Согласно данным Отчета об использовании бюджетных ассигнований резервного фонда за 202</w:t>
      </w:r>
      <w:r>
        <w:rPr>
          <w:sz w:val="28"/>
          <w:szCs w:val="28"/>
        </w:rPr>
        <w:t>3год</w:t>
      </w:r>
      <w:r w:rsidRPr="007D67A2">
        <w:rPr>
          <w:sz w:val="28"/>
          <w:szCs w:val="28"/>
        </w:rPr>
        <w:t xml:space="preserve"> средства резервного фонда</w:t>
      </w:r>
      <w:r>
        <w:rPr>
          <w:sz w:val="28"/>
          <w:szCs w:val="28"/>
        </w:rPr>
        <w:t xml:space="preserve"> </w:t>
      </w:r>
      <w:r w:rsidRPr="00B45980">
        <w:rPr>
          <w:sz w:val="28"/>
          <w:szCs w:val="28"/>
        </w:rPr>
        <w:t>распределены</w:t>
      </w:r>
      <w:r w:rsidRPr="007D67A2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163,890</w:t>
      </w:r>
      <w:r w:rsidRPr="007D67A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0,03 % от расходов бюджета.</w:t>
      </w:r>
      <w:r w:rsidRPr="007D67A2">
        <w:rPr>
          <w:bCs/>
          <w:spacing w:val="-6"/>
          <w:sz w:val="28"/>
          <w:szCs w:val="28"/>
        </w:rPr>
        <w:t xml:space="preserve"> </w:t>
      </w:r>
    </w:p>
    <w:p w:rsidR="004A1F60" w:rsidRPr="007D67A2" w:rsidRDefault="004A1F60" w:rsidP="004A1F60">
      <w:pPr>
        <w:pStyle w:val="a9"/>
        <w:spacing w:after="0"/>
        <w:ind w:left="0" w:right="-24" w:firstLine="709"/>
        <w:jc w:val="both"/>
        <w:rPr>
          <w:sz w:val="28"/>
          <w:szCs w:val="28"/>
        </w:rPr>
      </w:pPr>
    </w:p>
    <w:p w:rsidR="004A1F60" w:rsidRPr="00F8173A" w:rsidRDefault="004A1F60" w:rsidP="004A1F60">
      <w:pPr>
        <w:pStyle w:val="1"/>
        <w:tabs>
          <w:tab w:val="left" w:pos="3350"/>
          <w:tab w:val="left" w:pos="3352"/>
        </w:tabs>
        <w:ind w:left="0" w:right="273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4.3. </w:t>
      </w:r>
      <w:r w:rsidRPr="00F8173A">
        <w:rPr>
          <w:sz w:val="24"/>
          <w:szCs w:val="24"/>
        </w:rPr>
        <w:t>Дорожный фонд Кромского района</w:t>
      </w:r>
    </w:p>
    <w:p w:rsidR="004A1F60" w:rsidRDefault="004A1F60" w:rsidP="004A1F60">
      <w:pPr>
        <w:pStyle w:val="a3"/>
        <w:spacing w:before="4"/>
        <w:ind w:firstLine="0"/>
        <w:rPr>
          <w:b/>
          <w:sz w:val="26"/>
        </w:rPr>
      </w:pPr>
    </w:p>
    <w:p w:rsidR="004A1F60" w:rsidRDefault="004A1F60" w:rsidP="004A1F60">
      <w:pPr>
        <w:pStyle w:val="TableParagraph"/>
        <w:ind w:right="-24" w:firstLine="720"/>
        <w:jc w:val="both"/>
        <w:rPr>
          <w:sz w:val="28"/>
          <w:szCs w:val="28"/>
        </w:rPr>
      </w:pPr>
      <w:r w:rsidRPr="00F8173A">
        <w:rPr>
          <w:sz w:val="28"/>
          <w:szCs w:val="28"/>
        </w:rPr>
        <w:t>В соответствии с требованиями ст. 179.4 БК РФ в Кромском районе создан муниципальный дорожный фонд</w:t>
      </w:r>
      <w:r>
        <w:rPr>
          <w:sz w:val="28"/>
          <w:szCs w:val="28"/>
        </w:rPr>
        <w:t xml:space="preserve">. </w:t>
      </w:r>
      <w:r w:rsidRPr="00A20FE2">
        <w:rPr>
          <w:sz w:val="28"/>
          <w:szCs w:val="28"/>
        </w:rPr>
        <w:t xml:space="preserve">Порядок формирования и использования бюджетных ассигнований муниципального дорожного фонда Кромского района» утвержден решением Кромского районного Совета народных депутатов от 19.02.2016 № 41-5рс. </w:t>
      </w:r>
    </w:p>
    <w:p w:rsidR="004A1F60" w:rsidRDefault="004A1F60" w:rsidP="004A1F60">
      <w:pPr>
        <w:pStyle w:val="TableParagraph"/>
        <w:ind w:right="-24" w:firstLine="720"/>
        <w:jc w:val="both"/>
        <w:rPr>
          <w:sz w:val="28"/>
          <w:szCs w:val="28"/>
        </w:rPr>
      </w:pPr>
      <w:r w:rsidRPr="00DE7C37">
        <w:rPr>
          <w:sz w:val="28"/>
          <w:szCs w:val="28"/>
        </w:rPr>
        <w:t>Анализ формирования и использования дорожного фонда в 20</w:t>
      </w:r>
      <w:r>
        <w:rPr>
          <w:sz w:val="28"/>
          <w:szCs w:val="28"/>
        </w:rPr>
        <w:t>23 году</w:t>
      </w:r>
      <w:r w:rsidRPr="00DE7C37">
        <w:rPr>
          <w:sz w:val="28"/>
          <w:szCs w:val="28"/>
        </w:rPr>
        <w:t xml:space="preserve"> приведен в </w:t>
      </w:r>
      <w:r>
        <w:rPr>
          <w:sz w:val="28"/>
          <w:szCs w:val="28"/>
        </w:rPr>
        <w:t>Т</w:t>
      </w:r>
      <w:r w:rsidRPr="00DE7C37">
        <w:rPr>
          <w:sz w:val="28"/>
          <w:szCs w:val="28"/>
        </w:rPr>
        <w:t>аблице</w:t>
      </w:r>
      <w:r>
        <w:rPr>
          <w:sz w:val="28"/>
          <w:szCs w:val="28"/>
        </w:rPr>
        <w:t xml:space="preserve"> 7</w:t>
      </w:r>
      <w:r w:rsidRPr="00DE7C37">
        <w:rPr>
          <w:sz w:val="28"/>
          <w:szCs w:val="28"/>
        </w:rPr>
        <w:t>:</w:t>
      </w:r>
    </w:p>
    <w:p w:rsidR="004A1F60" w:rsidRPr="00DE7C37" w:rsidRDefault="004A1F60" w:rsidP="004A1F60">
      <w:pPr>
        <w:pStyle w:val="TableParagraph"/>
        <w:ind w:right="-24" w:firstLine="720"/>
        <w:jc w:val="right"/>
        <w:rPr>
          <w:sz w:val="20"/>
          <w:szCs w:val="20"/>
        </w:rPr>
      </w:pPr>
      <w:r w:rsidRPr="00DE7C37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7</w:t>
      </w:r>
      <w:r w:rsidRPr="00DE7C37">
        <w:rPr>
          <w:sz w:val="20"/>
          <w:szCs w:val="20"/>
        </w:rPr>
        <w:t xml:space="preserve"> (тыс. рублей)</w:t>
      </w:r>
    </w:p>
    <w:tbl>
      <w:tblPr>
        <w:tblW w:w="9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417"/>
        <w:gridCol w:w="1276"/>
        <w:gridCol w:w="1559"/>
        <w:gridCol w:w="1142"/>
      </w:tblGrid>
      <w:tr w:rsidR="004A1F60" w:rsidRPr="00DE7C37" w:rsidTr="0040208A">
        <w:trPr>
          <w:trHeight w:val="470"/>
        </w:trPr>
        <w:tc>
          <w:tcPr>
            <w:tcW w:w="4395" w:type="dxa"/>
            <w:shd w:val="clear" w:color="auto" w:fill="8DB3E2"/>
          </w:tcPr>
          <w:p w:rsidR="004A1F60" w:rsidRPr="00DE7C37" w:rsidRDefault="004A1F60" w:rsidP="0040208A">
            <w:pPr>
              <w:tabs>
                <w:tab w:val="left" w:pos="2572"/>
              </w:tabs>
              <w:ind w:left="928"/>
              <w:rPr>
                <w:sz w:val="20"/>
                <w:lang w:bidi="ar-SA"/>
              </w:rPr>
            </w:pPr>
            <w:r w:rsidRPr="00DE7C37">
              <w:rPr>
                <w:sz w:val="20"/>
                <w:lang w:bidi="ar-SA"/>
              </w:rPr>
              <w:t>Наименование</w:t>
            </w:r>
            <w:r w:rsidRPr="00DE7C37">
              <w:rPr>
                <w:sz w:val="20"/>
                <w:lang w:bidi="ar-SA"/>
              </w:rPr>
              <w:tab/>
              <w:t>показателя</w:t>
            </w:r>
          </w:p>
        </w:tc>
        <w:tc>
          <w:tcPr>
            <w:tcW w:w="1417" w:type="dxa"/>
            <w:shd w:val="clear" w:color="auto" w:fill="8DB3E2"/>
          </w:tcPr>
          <w:p w:rsidR="004A1F60" w:rsidRPr="00DE7C37" w:rsidRDefault="004A1F60" w:rsidP="0040208A">
            <w:pPr>
              <w:ind w:left="161" w:right="127"/>
              <w:jc w:val="center"/>
              <w:rPr>
                <w:sz w:val="20"/>
                <w:lang w:bidi="ar-SA"/>
              </w:rPr>
            </w:pPr>
            <w:r w:rsidRPr="00DE7C37">
              <w:rPr>
                <w:sz w:val="20"/>
                <w:lang w:bidi="ar-SA"/>
              </w:rPr>
              <w:t>Уточненный</w:t>
            </w:r>
          </w:p>
          <w:p w:rsidR="004A1F60" w:rsidRPr="00DE7C37" w:rsidRDefault="004A1F60" w:rsidP="0040208A">
            <w:pPr>
              <w:spacing w:before="5" w:line="215" w:lineRule="exact"/>
              <w:ind w:left="128" w:right="127"/>
              <w:jc w:val="center"/>
              <w:rPr>
                <w:sz w:val="20"/>
                <w:lang w:bidi="ar-SA"/>
              </w:rPr>
            </w:pPr>
            <w:r w:rsidRPr="00DE7C37">
              <w:rPr>
                <w:sz w:val="20"/>
                <w:lang w:bidi="ar-SA"/>
              </w:rPr>
              <w:t>бюджет</w:t>
            </w:r>
          </w:p>
        </w:tc>
        <w:tc>
          <w:tcPr>
            <w:tcW w:w="1276" w:type="dxa"/>
            <w:shd w:val="clear" w:color="auto" w:fill="8DB3E2"/>
          </w:tcPr>
          <w:p w:rsidR="004A1F60" w:rsidRPr="00DE7C37" w:rsidRDefault="004A1F60" w:rsidP="0040208A">
            <w:pPr>
              <w:ind w:left="-142"/>
              <w:jc w:val="center"/>
              <w:rPr>
                <w:sz w:val="20"/>
                <w:lang w:bidi="ar-SA"/>
              </w:rPr>
            </w:pPr>
            <w:r w:rsidRPr="00DE7C37">
              <w:rPr>
                <w:sz w:val="20"/>
                <w:lang w:bidi="ar-SA"/>
              </w:rPr>
              <w:t>Кассовое</w:t>
            </w:r>
          </w:p>
          <w:p w:rsidR="004A1F60" w:rsidRPr="00DE7C37" w:rsidRDefault="004A1F60" w:rsidP="0040208A">
            <w:pPr>
              <w:spacing w:before="5" w:line="215" w:lineRule="exact"/>
              <w:jc w:val="center"/>
              <w:rPr>
                <w:sz w:val="20"/>
                <w:lang w:bidi="ar-SA"/>
              </w:rPr>
            </w:pPr>
            <w:r w:rsidRPr="00DE7C37">
              <w:rPr>
                <w:sz w:val="20"/>
                <w:lang w:bidi="ar-SA"/>
              </w:rPr>
              <w:t>исполнение</w:t>
            </w:r>
          </w:p>
        </w:tc>
        <w:tc>
          <w:tcPr>
            <w:tcW w:w="1559" w:type="dxa"/>
            <w:shd w:val="clear" w:color="auto" w:fill="8DB3E2"/>
          </w:tcPr>
          <w:p w:rsidR="004A1F60" w:rsidRPr="00DE7C37" w:rsidRDefault="004A1F60" w:rsidP="0040208A">
            <w:pPr>
              <w:ind w:left="234" w:right="208"/>
              <w:jc w:val="center"/>
              <w:rPr>
                <w:sz w:val="20"/>
                <w:lang w:bidi="ar-SA"/>
              </w:rPr>
            </w:pPr>
          </w:p>
          <w:p w:rsidR="004A1F60" w:rsidRPr="00DE7C37" w:rsidRDefault="004A1F60" w:rsidP="0040208A">
            <w:pPr>
              <w:spacing w:before="5" w:line="215" w:lineRule="exact"/>
              <w:ind w:left="207" w:right="208"/>
              <w:jc w:val="center"/>
              <w:rPr>
                <w:sz w:val="20"/>
                <w:lang w:bidi="ar-SA"/>
              </w:rPr>
            </w:pPr>
            <w:r>
              <w:rPr>
                <w:sz w:val="20"/>
                <w:lang w:bidi="ar-SA"/>
              </w:rPr>
              <w:t>%</w:t>
            </w:r>
          </w:p>
        </w:tc>
        <w:tc>
          <w:tcPr>
            <w:tcW w:w="1142" w:type="dxa"/>
            <w:shd w:val="clear" w:color="auto" w:fill="8DB3E2"/>
          </w:tcPr>
          <w:p w:rsidR="004A1F60" w:rsidRPr="00DE7C37" w:rsidRDefault="004A1F60" w:rsidP="0040208A">
            <w:pPr>
              <w:ind w:left="162" w:right="137"/>
              <w:jc w:val="center"/>
              <w:rPr>
                <w:sz w:val="20"/>
                <w:lang w:bidi="ar-SA"/>
              </w:rPr>
            </w:pPr>
            <w:r w:rsidRPr="00DE7C37">
              <w:rPr>
                <w:sz w:val="20"/>
                <w:lang w:bidi="ar-SA"/>
              </w:rPr>
              <w:t>Остаток</w:t>
            </w:r>
          </w:p>
        </w:tc>
      </w:tr>
      <w:tr w:rsidR="004A1F60" w:rsidRPr="00DE7C37" w:rsidTr="0040208A">
        <w:trPr>
          <w:trHeight w:val="470"/>
        </w:trPr>
        <w:tc>
          <w:tcPr>
            <w:tcW w:w="4395" w:type="dxa"/>
          </w:tcPr>
          <w:p w:rsidR="004A1F60" w:rsidRPr="00341654" w:rsidRDefault="004A1F60" w:rsidP="0040208A">
            <w:pPr>
              <w:ind w:left="32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Остаток средств</w:t>
            </w:r>
            <w:r w:rsidRPr="00341654">
              <w:rPr>
                <w:sz w:val="20"/>
                <w:szCs w:val="20"/>
                <w:lang w:bidi="ar-SA"/>
              </w:rPr>
              <w:tab/>
              <w:t>дорожного</w:t>
            </w:r>
            <w:r w:rsidRPr="00341654">
              <w:rPr>
                <w:sz w:val="20"/>
                <w:szCs w:val="20"/>
                <w:lang w:bidi="ar-SA"/>
              </w:rPr>
              <w:tab/>
              <w:t>фонда на</w:t>
            </w:r>
            <w:r w:rsidRPr="00341654">
              <w:rPr>
                <w:spacing w:val="-1"/>
                <w:w w:val="99"/>
                <w:sz w:val="20"/>
                <w:szCs w:val="20"/>
                <w:lang w:bidi="ar-SA"/>
              </w:rPr>
              <w:t xml:space="preserve"> </w:t>
            </w:r>
            <w:r w:rsidRPr="00341654">
              <w:rPr>
                <w:sz w:val="20"/>
                <w:szCs w:val="20"/>
                <w:lang w:bidi="ar-SA"/>
              </w:rPr>
              <w:t>01.01.202</w:t>
            </w:r>
            <w:r>
              <w:rPr>
                <w:sz w:val="20"/>
                <w:szCs w:val="20"/>
                <w:lang w:bidi="ar-SA"/>
              </w:rPr>
              <w:t>3</w:t>
            </w:r>
            <w:r w:rsidRPr="00341654">
              <w:rPr>
                <w:spacing w:val="1"/>
                <w:sz w:val="20"/>
                <w:szCs w:val="20"/>
                <w:lang w:bidi="ar-SA"/>
              </w:rPr>
              <w:t xml:space="preserve"> </w:t>
            </w:r>
            <w:r w:rsidRPr="00341654">
              <w:rPr>
                <w:sz w:val="20"/>
                <w:szCs w:val="20"/>
                <w:lang w:bidi="ar-SA"/>
              </w:rPr>
              <w:t>г.</w:t>
            </w:r>
          </w:p>
        </w:tc>
        <w:tc>
          <w:tcPr>
            <w:tcW w:w="1417" w:type="dxa"/>
          </w:tcPr>
          <w:p w:rsidR="004A1F60" w:rsidRPr="00341654" w:rsidRDefault="004A1F60" w:rsidP="0040208A">
            <w:pPr>
              <w:ind w:left="161" w:right="127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х</w:t>
            </w:r>
          </w:p>
        </w:tc>
        <w:tc>
          <w:tcPr>
            <w:tcW w:w="1276" w:type="dxa"/>
          </w:tcPr>
          <w:p w:rsidR="004A1F60" w:rsidRPr="00341654" w:rsidRDefault="004A1F60" w:rsidP="0040208A">
            <w:pPr>
              <w:ind w:left="310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х</w:t>
            </w:r>
          </w:p>
        </w:tc>
        <w:tc>
          <w:tcPr>
            <w:tcW w:w="1559" w:type="dxa"/>
          </w:tcPr>
          <w:p w:rsidR="004A1F60" w:rsidRPr="00341654" w:rsidRDefault="004A1F60" w:rsidP="0040208A">
            <w:pPr>
              <w:ind w:left="234" w:right="208"/>
              <w:jc w:val="center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х</w:t>
            </w:r>
          </w:p>
        </w:tc>
        <w:tc>
          <w:tcPr>
            <w:tcW w:w="1142" w:type="dxa"/>
          </w:tcPr>
          <w:p w:rsidR="004A1F60" w:rsidRPr="00341654" w:rsidRDefault="004A1F60" w:rsidP="0040208A">
            <w:pPr>
              <w:ind w:left="162" w:right="137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3392,373</w:t>
            </w:r>
          </w:p>
        </w:tc>
      </w:tr>
      <w:tr w:rsidR="004A1F60" w:rsidRPr="00DE7C37" w:rsidTr="0040208A">
        <w:trPr>
          <w:trHeight w:val="222"/>
        </w:trPr>
        <w:tc>
          <w:tcPr>
            <w:tcW w:w="4395" w:type="dxa"/>
          </w:tcPr>
          <w:p w:rsidR="004A1F60" w:rsidRPr="00341654" w:rsidRDefault="004A1F60" w:rsidP="0040208A">
            <w:pPr>
              <w:spacing w:before="3" w:line="212" w:lineRule="exact"/>
              <w:rPr>
                <w:sz w:val="20"/>
                <w:szCs w:val="20"/>
                <w:lang w:bidi="ar-SA"/>
              </w:rPr>
            </w:pPr>
            <w:r w:rsidRPr="00341654">
              <w:rPr>
                <w:b/>
                <w:sz w:val="20"/>
                <w:szCs w:val="20"/>
                <w:lang w:bidi="ar-SA"/>
              </w:rPr>
              <w:t>Доходы:</w:t>
            </w:r>
          </w:p>
        </w:tc>
        <w:tc>
          <w:tcPr>
            <w:tcW w:w="1417" w:type="dxa"/>
          </w:tcPr>
          <w:p w:rsidR="004A1F60" w:rsidRPr="00341654" w:rsidRDefault="004A1F60" w:rsidP="0040208A">
            <w:pPr>
              <w:spacing w:before="3" w:line="212" w:lineRule="exact"/>
              <w:ind w:left="28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35629,862</w:t>
            </w:r>
          </w:p>
        </w:tc>
        <w:tc>
          <w:tcPr>
            <w:tcW w:w="1276" w:type="dxa"/>
          </w:tcPr>
          <w:p w:rsidR="004A1F60" w:rsidRPr="00341654" w:rsidRDefault="004A1F60" w:rsidP="0040208A">
            <w:pPr>
              <w:spacing w:before="3" w:line="212" w:lineRule="exact"/>
              <w:ind w:left="28" w:right="125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35629,452</w:t>
            </w:r>
          </w:p>
        </w:tc>
        <w:tc>
          <w:tcPr>
            <w:tcW w:w="1559" w:type="dxa"/>
          </w:tcPr>
          <w:p w:rsidR="004A1F60" w:rsidRPr="00341654" w:rsidRDefault="004A1F60" w:rsidP="0040208A">
            <w:pPr>
              <w:spacing w:before="3" w:line="212" w:lineRule="exact"/>
              <w:ind w:left="28" w:right="108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142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4A1F60" w:rsidRPr="00DE7C37" w:rsidTr="0040208A">
        <w:trPr>
          <w:trHeight w:val="551"/>
        </w:trPr>
        <w:tc>
          <w:tcPr>
            <w:tcW w:w="4395" w:type="dxa"/>
          </w:tcPr>
          <w:p w:rsidR="004A1F60" w:rsidRPr="00341654" w:rsidRDefault="004A1F60" w:rsidP="0040208A">
            <w:pPr>
              <w:spacing w:before="2" w:line="215" w:lineRule="exact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Налоговые доходы муниципального дорожного фонда Кромского района</w:t>
            </w:r>
          </w:p>
        </w:tc>
        <w:tc>
          <w:tcPr>
            <w:tcW w:w="1417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15828,103</w:t>
            </w:r>
          </w:p>
        </w:tc>
        <w:tc>
          <w:tcPr>
            <w:tcW w:w="1276" w:type="dxa"/>
          </w:tcPr>
          <w:p w:rsidR="004A1F60" w:rsidRPr="00341654" w:rsidRDefault="004A1F60" w:rsidP="0040208A">
            <w:pPr>
              <w:ind w:left="28" w:right="176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15827,693</w:t>
            </w:r>
          </w:p>
        </w:tc>
        <w:tc>
          <w:tcPr>
            <w:tcW w:w="1559" w:type="dxa"/>
          </w:tcPr>
          <w:p w:rsidR="004A1F60" w:rsidRPr="00341654" w:rsidRDefault="004A1F60" w:rsidP="0040208A">
            <w:pPr>
              <w:ind w:left="28" w:right="159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142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4A1F60" w:rsidRPr="00DE7C37" w:rsidTr="0040208A">
        <w:trPr>
          <w:trHeight w:val="940"/>
        </w:trPr>
        <w:tc>
          <w:tcPr>
            <w:tcW w:w="4395" w:type="dxa"/>
          </w:tcPr>
          <w:p w:rsidR="004A1F60" w:rsidRPr="00341654" w:rsidRDefault="004A1F60" w:rsidP="0040208A">
            <w:pPr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Безвозмездные поступления из бюджетов</w:t>
            </w:r>
          </w:p>
          <w:p w:rsidR="004A1F60" w:rsidRPr="00341654" w:rsidRDefault="004A1F60" w:rsidP="0040208A">
            <w:pPr>
              <w:spacing w:before="5" w:line="244" w:lineRule="auto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бюджетной системы Российской Федерации на финансовое обеспечение дорожной</w:t>
            </w:r>
          </w:p>
          <w:p w:rsidR="004A1F60" w:rsidRPr="00341654" w:rsidRDefault="004A1F60" w:rsidP="0040208A">
            <w:pPr>
              <w:spacing w:before="1" w:line="215" w:lineRule="exact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 xml:space="preserve">деятельности </w:t>
            </w:r>
          </w:p>
        </w:tc>
        <w:tc>
          <w:tcPr>
            <w:tcW w:w="1417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19801,759</w:t>
            </w:r>
          </w:p>
        </w:tc>
        <w:tc>
          <w:tcPr>
            <w:tcW w:w="1276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19801,759</w:t>
            </w:r>
          </w:p>
        </w:tc>
        <w:tc>
          <w:tcPr>
            <w:tcW w:w="1559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142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4A1F60" w:rsidRPr="00DE7C37" w:rsidTr="0040208A">
        <w:trPr>
          <w:trHeight w:val="234"/>
        </w:trPr>
        <w:tc>
          <w:tcPr>
            <w:tcW w:w="4395" w:type="dxa"/>
          </w:tcPr>
          <w:p w:rsidR="004A1F60" w:rsidRPr="00341654" w:rsidRDefault="004A1F60" w:rsidP="0040208A">
            <w:pPr>
              <w:spacing w:before="2" w:line="212" w:lineRule="exact"/>
              <w:rPr>
                <w:b/>
                <w:sz w:val="20"/>
                <w:szCs w:val="20"/>
                <w:lang w:bidi="ar-SA"/>
              </w:rPr>
            </w:pPr>
            <w:r w:rsidRPr="00341654">
              <w:rPr>
                <w:b/>
                <w:sz w:val="20"/>
                <w:szCs w:val="20"/>
                <w:lang w:bidi="ar-SA"/>
              </w:rPr>
              <w:t>Расходы:</w:t>
            </w:r>
          </w:p>
        </w:tc>
        <w:tc>
          <w:tcPr>
            <w:tcW w:w="1417" w:type="dxa"/>
          </w:tcPr>
          <w:p w:rsidR="004A1F60" w:rsidRPr="00341654" w:rsidRDefault="004A1F60" w:rsidP="0040208A">
            <w:pPr>
              <w:spacing w:before="2" w:line="212" w:lineRule="exact"/>
              <w:ind w:left="28" w:right="109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39022,235</w:t>
            </w:r>
          </w:p>
        </w:tc>
        <w:tc>
          <w:tcPr>
            <w:tcW w:w="1276" w:type="dxa"/>
          </w:tcPr>
          <w:p w:rsidR="004A1F60" w:rsidRPr="00341654" w:rsidRDefault="004A1F60" w:rsidP="0040208A">
            <w:pPr>
              <w:spacing w:before="2" w:line="212" w:lineRule="exact"/>
              <w:ind w:left="28" w:right="127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37846,692</w:t>
            </w:r>
          </w:p>
        </w:tc>
        <w:tc>
          <w:tcPr>
            <w:tcW w:w="1559" w:type="dxa"/>
          </w:tcPr>
          <w:p w:rsidR="004A1F60" w:rsidRPr="00341654" w:rsidRDefault="004A1F60" w:rsidP="0040208A">
            <w:pPr>
              <w:spacing w:before="2" w:line="212" w:lineRule="exact"/>
              <w:ind w:left="28" w:right="109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97,0</w:t>
            </w:r>
          </w:p>
        </w:tc>
        <w:tc>
          <w:tcPr>
            <w:tcW w:w="1142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4A1F60" w:rsidRPr="00DE7C37" w:rsidTr="0040208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0" w:rsidRPr="00341654" w:rsidRDefault="004A1F60" w:rsidP="0040208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41654">
              <w:rPr>
                <w:rStyle w:val="411pt2"/>
                <w:sz w:val="20"/>
                <w:szCs w:val="20"/>
              </w:rPr>
              <w:t xml:space="preserve">Строительство, реконструкция, капитальный </w:t>
            </w:r>
            <w:r w:rsidRPr="00341654">
              <w:rPr>
                <w:rStyle w:val="411pt2"/>
                <w:sz w:val="20"/>
                <w:szCs w:val="20"/>
              </w:rPr>
              <w:lastRenderedPageBreak/>
              <w:t>ремонт, ремонт и содержание автомобильных дорог общего пользования местного значения, повышение безопасности дорожного движения</w:t>
            </w:r>
          </w:p>
        </w:tc>
        <w:tc>
          <w:tcPr>
            <w:tcW w:w="1417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17424,245</w:t>
            </w:r>
          </w:p>
        </w:tc>
        <w:tc>
          <w:tcPr>
            <w:tcW w:w="1276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17413,220</w:t>
            </w:r>
          </w:p>
        </w:tc>
        <w:tc>
          <w:tcPr>
            <w:tcW w:w="1559" w:type="dxa"/>
          </w:tcPr>
          <w:p w:rsidR="004A1F60" w:rsidRPr="00341654" w:rsidRDefault="004A1F60" w:rsidP="0040208A">
            <w:pPr>
              <w:spacing w:before="2" w:line="212" w:lineRule="exact"/>
              <w:ind w:left="28" w:right="109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142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4A1F60" w:rsidRPr="00DE7C37" w:rsidTr="0040208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0" w:rsidRPr="00341654" w:rsidRDefault="004A1F60" w:rsidP="0040208A">
            <w:pPr>
              <w:jc w:val="both"/>
              <w:rPr>
                <w:sz w:val="20"/>
                <w:szCs w:val="20"/>
              </w:rPr>
            </w:pPr>
            <w:r w:rsidRPr="00341654">
              <w:rPr>
                <w:sz w:val="20"/>
                <w:szCs w:val="20"/>
              </w:rPr>
              <w:lastRenderedPageBreak/>
              <w:t>Предоставление субсидий местным бюджетам на строительство, реконструкцию,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276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</w:t>
            </w:r>
          </w:p>
        </w:tc>
        <w:tc>
          <w:tcPr>
            <w:tcW w:w="1559" w:type="dxa"/>
          </w:tcPr>
          <w:p w:rsidR="004A1F60" w:rsidRPr="00341654" w:rsidRDefault="004A1F60" w:rsidP="0040208A">
            <w:pPr>
              <w:spacing w:before="2" w:line="212" w:lineRule="exact"/>
              <w:ind w:left="28" w:right="109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142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4A1F60" w:rsidRPr="00DE7C37" w:rsidTr="0040208A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60" w:rsidRPr="00341654" w:rsidRDefault="004A1F60" w:rsidP="0040208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41654">
              <w:rPr>
                <w:sz w:val="20"/>
                <w:szCs w:val="20"/>
              </w:rPr>
              <w:t xml:space="preserve">Предоставление межбюджетных трансфертов местным бюджетам на выполнение части полномочий в области дорожного хозяйства </w:t>
            </w:r>
          </w:p>
        </w:tc>
        <w:tc>
          <w:tcPr>
            <w:tcW w:w="1417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18597,990</w:t>
            </w:r>
          </w:p>
        </w:tc>
        <w:tc>
          <w:tcPr>
            <w:tcW w:w="1276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</w:rPr>
            </w:pPr>
            <w:r w:rsidRPr="00C27B95">
              <w:rPr>
                <w:sz w:val="20"/>
                <w:szCs w:val="20"/>
              </w:rPr>
              <w:t>17433,470</w:t>
            </w:r>
          </w:p>
        </w:tc>
        <w:tc>
          <w:tcPr>
            <w:tcW w:w="1559" w:type="dxa"/>
          </w:tcPr>
          <w:p w:rsidR="004A1F60" w:rsidRPr="00341654" w:rsidRDefault="004A1F60" w:rsidP="0040208A">
            <w:pPr>
              <w:spacing w:before="2" w:line="212" w:lineRule="exact"/>
              <w:ind w:left="28" w:right="109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93,7</w:t>
            </w:r>
          </w:p>
        </w:tc>
        <w:tc>
          <w:tcPr>
            <w:tcW w:w="1142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</w:p>
        </w:tc>
      </w:tr>
      <w:tr w:rsidR="004A1F60" w:rsidRPr="00DE7C37" w:rsidTr="0040208A">
        <w:trPr>
          <w:trHeight w:val="465"/>
        </w:trPr>
        <w:tc>
          <w:tcPr>
            <w:tcW w:w="4395" w:type="dxa"/>
          </w:tcPr>
          <w:p w:rsidR="004A1F60" w:rsidRPr="00341654" w:rsidRDefault="004A1F60" w:rsidP="0040208A">
            <w:pPr>
              <w:tabs>
                <w:tab w:val="left" w:pos="1088"/>
                <w:tab w:val="left" w:pos="1987"/>
                <w:tab w:val="left" w:pos="3161"/>
                <w:tab w:val="left" w:pos="3926"/>
              </w:tabs>
              <w:spacing w:before="2" w:line="234" w:lineRule="exact"/>
              <w:ind w:right="103"/>
              <w:rPr>
                <w:sz w:val="20"/>
                <w:szCs w:val="20"/>
                <w:lang w:bidi="ar-SA"/>
              </w:rPr>
            </w:pPr>
            <w:r w:rsidRPr="00341654">
              <w:rPr>
                <w:sz w:val="20"/>
                <w:szCs w:val="20"/>
                <w:lang w:bidi="ar-SA"/>
              </w:rPr>
              <w:t>Остаток</w:t>
            </w:r>
            <w:r w:rsidRPr="00341654">
              <w:rPr>
                <w:sz w:val="20"/>
                <w:szCs w:val="20"/>
                <w:lang w:bidi="ar-SA"/>
              </w:rPr>
              <w:tab/>
              <w:t>средств</w:t>
            </w:r>
            <w:r w:rsidRPr="00341654">
              <w:rPr>
                <w:sz w:val="20"/>
                <w:szCs w:val="20"/>
                <w:lang w:bidi="ar-SA"/>
              </w:rPr>
              <w:tab/>
              <w:t>дорожного</w:t>
            </w:r>
            <w:r w:rsidRPr="00341654">
              <w:rPr>
                <w:sz w:val="20"/>
                <w:szCs w:val="20"/>
                <w:lang w:bidi="ar-SA"/>
              </w:rPr>
              <w:tab/>
              <w:t>фонда</w:t>
            </w:r>
            <w:r w:rsidRPr="00341654">
              <w:rPr>
                <w:sz w:val="20"/>
                <w:szCs w:val="20"/>
                <w:lang w:bidi="ar-SA"/>
              </w:rPr>
              <w:tab/>
              <w:t>на</w:t>
            </w:r>
            <w:r w:rsidRPr="00341654">
              <w:rPr>
                <w:spacing w:val="-1"/>
                <w:w w:val="99"/>
                <w:sz w:val="20"/>
                <w:szCs w:val="20"/>
                <w:lang w:bidi="ar-SA"/>
              </w:rPr>
              <w:t xml:space="preserve"> </w:t>
            </w:r>
            <w:r w:rsidRPr="00341654">
              <w:rPr>
                <w:sz w:val="20"/>
                <w:szCs w:val="20"/>
                <w:lang w:bidi="ar-SA"/>
              </w:rPr>
              <w:t>01.01.202</w:t>
            </w:r>
            <w:r>
              <w:rPr>
                <w:sz w:val="20"/>
                <w:szCs w:val="20"/>
                <w:lang w:bidi="ar-SA"/>
              </w:rPr>
              <w:t>4</w:t>
            </w:r>
            <w:r w:rsidRPr="00341654">
              <w:rPr>
                <w:spacing w:val="1"/>
                <w:sz w:val="20"/>
                <w:szCs w:val="20"/>
                <w:lang w:bidi="ar-SA"/>
              </w:rPr>
              <w:t xml:space="preserve"> </w:t>
            </w:r>
            <w:r w:rsidRPr="00341654">
              <w:rPr>
                <w:sz w:val="20"/>
                <w:szCs w:val="20"/>
                <w:lang w:bidi="ar-SA"/>
              </w:rPr>
              <w:t>г.</w:t>
            </w:r>
          </w:p>
        </w:tc>
        <w:tc>
          <w:tcPr>
            <w:tcW w:w="1417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</w:tcPr>
          <w:p w:rsidR="004A1F60" w:rsidRPr="00341654" w:rsidRDefault="004A1F60" w:rsidP="0040208A">
            <w:pPr>
              <w:ind w:left="28"/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1142" w:type="dxa"/>
          </w:tcPr>
          <w:p w:rsidR="004A1F60" w:rsidRPr="00341654" w:rsidRDefault="004A1F60" w:rsidP="0040208A">
            <w:pPr>
              <w:spacing w:before="118"/>
              <w:ind w:left="28" w:right="166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1175,133</w:t>
            </w:r>
          </w:p>
        </w:tc>
      </w:tr>
    </w:tbl>
    <w:p w:rsidR="004A1F60" w:rsidRPr="00DE7C37" w:rsidRDefault="004A1F60" w:rsidP="004A1F60">
      <w:pPr>
        <w:pStyle w:val="TableParagraph"/>
        <w:ind w:right="820" w:firstLine="720"/>
        <w:jc w:val="both"/>
      </w:pPr>
    </w:p>
    <w:p w:rsidR="004A1F60" w:rsidRDefault="004A1F60" w:rsidP="004A1F60">
      <w:pPr>
        <w:pStyle w:val="1"/>
        <w:tabs>
          <w:tab w:val="left" w:pos="1120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Pr="00422C1E">
        <w:rPr>
          <w:sz w:val="24"/>
          <w:szCs w:val="24"/>
        </w:rPr>
        <w:t xml:space="preserve"> Муниципальный</w:t>
      </w:r>
      <w:r w:rsidRPr="00422C1E">
        <w:rPr>
          <w:spacing w:val="-2"/>
          <w:sz w:val="24"/>
          <w:szCs w:val="24"/>
        </w:rPr>
        <w:t xml:space="preserve"> </w:t>
      </w:r>
      <w:r w:rsidRPr="00422C1E">
        <w:rPr>
          <w:sz w:val="24"/>
          <w:szCs w:val="24"/>
        </w:rPr>
        <w:t>долг, расходы на обслуживание муниципального долга</w:t>
      </w:r>
    </w:p>
    <w:p w:rsidR="004A1F60" w:rsidRDefault="004A1F60" w:rsidP="004A1F60">
      <w:pPr>
        <w:spacing w:before="1"/>
        <w:ind w:left="1952"/>
        <w:rPr>
          <w:b/>
          <w:sz w:val="24"/>
          <w:szCs w:val="24"/>
        </w:rPr>
      </w:pPr>
    </w:p>
    <w:p w:rsidR="004A1F60" w:rsidRDefault="004A1F60" w:rsidP="004A1F60">
      <w:pPr>
        <w:suppressAutoHyphens/>
        <w:adjustRightInd w:val="0"/>
        <w:ind w:right="-24" w:firstLine="720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 xml:space="preserve">По состоянию на 01 января 2024 года </w:t>
      </w:r>
      <w:r w:rsidRPr="001133BD">
        <w:rPr>
          <w:sz w:val="28"/>
          <w:szCs w:val="28"/>
          <w:lang w:eastAsia="ar-SA" w:bidi="ar-SA"/>
        </w:rPr>
        <w:t xml:space="preserve">муниципального долга </w:t>
      </w:r>
      <w:r>
        <w:rPr>
          <w:sz w:val="28"/>
          <w:szCs w:val="28"/>
          <w:lang w:eastAsia="ar-SA" w:bidi="ar-SA"/>
        </w:rPr>
        <w:t xml:space="preserve">  в районе нет.</w:t>
      </w:r>
    </w:p>
    <w:p w:rsidR="004A1F60" w:rsidRDefault="004A1F60" w:rsidP="004A1F60">
      <w:pPr>
        <w:suppressAutoHyphens/>
        <w:adjustRightInd w:val="0"/>
        <w:ind w:right="-24" w:firstLine="720"/>
        <w:jc w:val="both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>Гарантии и поручительства не предоставлялись, бюджетные кредиты не выделялись, банковские кредиты не привлекались.</w:t>
      </w:r>
    </w:p>
    <w:p w:rsidR="004A1F60" w:rsidRDefault="004A1F60" w:rsidP="004A1F60">
      <w:pPr>
        <w:pStyle w:val="1"/>
        <w:tabs>
          <w:tab w:val="left" w:pos="2388"/>
          <w:tab w:val="left" w:pos="2389"/>
          <w:tab w:val="left" w:pos="8364"/>
        </w:tabs>
        <w:ind w:left="0" w:right="-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4A1F60" w:rsidRDefault="004A1F60" w:rsidP="004A1F60">
      <w:pPr>
        <w:pStyle w:val="1"/>
        <w:tabs>
          <w:tab w:val="left" w:pos="2388"/>
          <w:tab w:val="left" w:pos="2389"/>
          <w:tab w:val="left" w:pos="8364"/>
        </w:tabs>
        <w:ind w:left="0" w:right="-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6.Дефицит бюджета и источники    </w:t>
      </w:r>
      <w:r w:rsidRPr="00F62B04">
        <w:rPr>
          <w:sz w:val="24"/>
          <w:szCs w:val="24"/>
        </w:rPr>
        <w:t>финансирования дефицита</w:t>
      </w:r>
      <w:r w:rsidRPr="00F62B04">
        <w:rPr>
          <w:spacing w:val="-1"/>
          <w:sz w:val="24"/>
          <w:szCs w:val="24"/>
        </w:rPr>
        <w:t xml:space="preserve"> </w:t>
      </w:r>
      <w:r w:rsidRPr="00F62B04">
        <w:rPr>
          <w:sz w:val="24"/>
          <w:szCs w:val="24"/>
        </w:rPr>
        <w:t>бюджета</w:t>
      </w:r>
    </w:p>
    <w:p w:rsidR="004A1F60" w:rsidRDefault="004A1F60" w:rsidP="004A1F60">
      <w:pPr>
        <w:pStyle w:val="a3"/>
        <w:ind w:right="847" w:firstLine="550"/>
        <w:jc w:val="both"/>
        <w:rPr>
          <w:sz w:val="28"/>
          <w:szCs w:val="28"/>
        </w:rPr>
      </w:pPr>
    </w:p>
    <w:p w:rsidR="004A1F60" w:rsidRDefault="004A1F60" w:rsidP="004A1F60">
      <w:pPr>
        <w:ind w:firstLine="708"/>
        <w:jc w:val="both"/>
        <w:rPr>
          <w:sz w:val="28"/>
          <w:szCs w:val="28"/>
        </w:rPr>
      </w:pPr>
      <w:r w:rsidRPr="00453822">
        <w:rPr>
          <w:sz w:val="28"/>
          <w:szCs w:val="28"/>
        </w:rPr>
        <w:t>Результатом исполнения районного бюджета за 202</w:t>
      </w:r>
      <w:r>
        <w:rPr>
          <w:sz w:val="28"/>
          <w:szCs w:val="28"/>
        </w:rPr>
        <w:t>3</w:t>
      </w:r>
      <w:r w:rsidRPr="00453822">
        <w:rPr>
          <w:sz w:val="28"/>
          <w:szCs w:val="28"/>
        </w:rPr>
        <w:t xml:space="preserve"> год является </w:t>
      </w:r>
      <w:r>
        <w:rPr>
          <w:sz w:val="28"/>
          <w:szCs w:val="28"/>
        </w:rPr>
        <w:t>профицит</w:t>
      </w:r>
      <w:r w:rsidRPr="00453822">
        <w:rPr>
          <w:sz w:val="28"/>
          <w:szCs w:val="28"/>
        </w:rPr>
        <w:t xml:space="preserve"> бюджета в размере </w:t>
      </w:r>
      <w:r>
        <w:rPr>
          <w:sz w:val="28"/>
          <w:szCs w:val="28"/>
        </w:rPr>
        <w:t>25753,941</w:t>
      </w:r>
      <w:r w:rsidRPr="00453822">
        <w:rPr>
          <w:sz w:val="28"/>
          <w:szCs w:val="28"/>
        </w:rPr>
        <w:t xml:space="preserve"> тыс. рублей при</w:t>
      </w:r>
      <w:r>
        <w:rPr>
          <w:sz w:val="28"/>
          <w:szCs w:val="28"/>
        </w:rPr>
        <w:t xml:space="preserve"> плановом</w:t>
      </w:r>
      <w:r w:rsidRPr="00453822">
        <w:rPr>
          <w:sz w:val="28"/>
          <w:szCs w:val="28"/>
        </w:rPr>
        <w:t xml:space="preserve"> </w:t>
      </w:r>
      <w:r>
        <w:rPr>
          <w:sz w:val="28"/>
          <w:szCs w:val="28"/>
        </w:rPr>
        <w:t>сбалансированном бюджете.</w:t>
      </w:r>
    </w:p>
    <w:p w:rsidR="004A1F60" w:rsidRDefault="004A1F60" w:rsidP="004A1F60">
      <w:pPr>
        <w:pStyle w:val="ConsPlusNormal"/>
        <w:ind w:firstLine="708"/>
        <w:jc w:val="right"/>
      </w:pPr>
    </w:p>
    <w:p w:rsidR="004A1F60" w:rsidRDefault="004A1F60" w:rsidP="004A1F60">
      <w:pPr>
        <w:pStyle w:val="a5"/>
        <w:tabs>
          <w:tab w:val="left" w:pos="1117"/>
        </w:tabs>
        <w:ind w:right="9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ED3C11">
        <w:rPr>
          <w:b/>
          <w:sz w:val="24"/>
          <w:szCs w:val="24"/>
        </w:rPr>
        <w:t xml:space="preserve"> Внешняя проверка бюджетной отчетности </w:t>
      </w:r>
      <w:r>
        <w:rPr>
          <w:b/>
          <w:sz w:val="24"/>
          <w:szCs w:val="24"/>
        </w:rPr>
        <w:t>ГАБС</w:t>
      </w:r>
    </w:p>
    <w:p w:rsidR="004A1F60" w:rsidRDefault="004A1F60" w:rsidP="004A1F60">
      <w:pPr>
        <w:pStyle w:val="a5"/>
        <w:tabs>
          <w:tab w:val="left" w:pos="1117"/>
        </w:tabs>
        <w:ind w:right="930"/>
        <w:jc w:val="center"/>
        <w:rPr>
          <w:b/>
          <w:sz w:val="24"/>
          <w:szCs w:val="24"/>
        </w:rPr>
      </w:pPr>
    </w:p>
    <w:p w:rsidR="004A1F60" w:rsidRDefault="004A1F60" w:rsidP="004A1F60">
      <w:pPr>
        <w:widowControl/>
        <w:suppressAutoHyphens/>
        <w:autoSpaceDE/>
        <w:autoSpaceDN/>
        <w:spacing w:after="1" w:line="280" w:lineRule="atLeast"/>
        <w:ind w:right="-24" w:firstLine="709"/>
        <w:jc w:val="both"/>
        <w:rPr>
          <w:sz w:val="28"/>
          <w:szCs w:val="24"/>
          <w:lang w:eastAsia="ar-SA" w:bidi="ar-SA"/>
        </w:rPr>
      </w:pPr>
      <w:r w:rsidRPr="00ED3C11">
        <w:rPr>
          <w:sz w:val="28"/>
          <w:szCs w:val="24"/>
          <w:lang w:eastAsia="ar-SA" w:bidi="ar-SA"/>
        </w:rPr>
        <w:t>На основании части 1 статьи 264.4 Бюджетного кодекса РФ годовой отчет об исполнении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4A1F60" w:rsidRDefault="004A1F60" w:rsidP="004A1F60">
      <w:pPr>
        <w:widowControl/>
        <w:tabs>
          <w:tab w:val="left" w:pos="993"/>
        </w:tabs>
        <w:autoSpaceDE/>
        <w:autoSpaceDN/>
        <w:ind w:right="-24" w:firstLine="709"/>
        <w:jc w:val="both"/>
        <w:rPr>
          <w:sz w:val="28"/>
          <w:szCs w:val="28"/>
          <w:lang w:eastAsia="ar-SA" w:bidi="ar-SA"/>
        </w:rPr>
      </w:pPr>
      <w:r w:rsidRPr="00ED3C11">
        <w:rPr>
          <w:sz w:val="28"/>
          <w:szCs w:val="28"/>
          <w:lang w:eastAsia="ar-SA" w:bidi="ar-SA"/>
        </w:rPr>
        <w:t xml:space="preserve">Представленная бюджетная отчетность подтверждает исполнение </w:t>
      </w:r>
      <w:r>
        <w:rPr>
          <w:sz w:val="28"/>
          <w:szCs w:val="28"/>
          <w:lang w:eastAsia="ar-SA" w:bidi="ar-SA"/>
        </w:rPr>
        <w:t xml:space="preserve">районного </w:t>
      </w:r>
      <w:r w:rsidRPr="00ED3C11">
        <w:rPr>
          <w:sz w:val="28"/>
          <w:szCs w:val="28"/>
          <w:lang w:eastAsia="ar-SA" w:bidi="ar-SA"/>
        </w:rPr>
        <w:t>бюджета</w:t>
      </w:r>
      <w:r>
        <w:rPr>
          <w:sz w:val="28"/>
          <w:szCs w:val="28"/>
          <w:lang w:eastAsia="ar-SA" w:bidi="ar-SA"/>
        </w:rPr>
        <w:t xml:space="preserve"> за 2023 год </w:t>
      </w:r>
      <w:r w:rsidRPr="00ED3C11">
        <w:rPr>
          <w:sz w:val="28"/>
          <w:szCs w:val="28"/>
          <w:lang w:eastAsia="ar-SA" w:bidi="ar-SA"/>
        </w:rPr>
        <w:t xml:space="preserve">по доходам в сумме </w:t>
      </w:r>
      <w:r>
        <w:rPr>
          <w:sz w:val="28"/>
          <w:szCs w:val="28"/>
          <w:lang w:eastAsia="ar-SA" w:bidi="ar-SA"/>
        </w:rPr>
        <w:t>598558,936 тыс.</w:t>
      </w:r>
      <w:r w:rsidRPr="00ED3C11">
        <w:rPr>
          <w:sz w:val="28"/>
          <w:szCs w:val="28"/>
          <w:lang w:eastAsia="ar-SA" w:bidi="ar-SA"/>
        </w:rPr>
        <w:t xml:space="preserve"> руб., расходам в сумме</w:t>
      </w:r>
      <w:r>
        <w:rPr>
          <w:sz w:val="28"/>
          <w:szCs w:val="28"/>
          <w:lang w:eastAsia="ar-SA" w:bidi="ar-SA"/>
        </w:rPr>
        <w:t xml:space="preserve"> 572804,995 тыс.</w:t>
      </w:r>
      <w:r w:rsidRPr="00ED3C11">
        <w:rPr>
          <w:sz w:val="28"/>
          <w:szCs w:val="28"/>
          <w:lang w:eastAsia="ar-SA" w:bidi="ar-SA"/>
        </w:rPr>
        <w:t xml:space="preserve"> руб., с </w:t>
      </w:r>
      <w:r>
        <w:rPr>
          <w:sz w:val="28"/>
          <w:szCs w:val="28"/>
          <w:lang w:eastAsia="ar-SA" w:bidi="ar-SA"/>
        </w:rPr>
        <w:t>профицитом</w:t>
      </w:r>
      <w:r w:rsidRPr="00ED3C11">
        <w:rPr>
          <w:sz w:val="28"/>
          <w:szCs w:val="28"/>
          <w:lang w:eastAsia="ar-SA" w:bidi="ar-SA"/>
        </w:rPr>
        <w:t xml:space="preserve"> в сумме </w:t>
      </w:r>
      <w:r>
        <w:rPr>
          <w:sz w:val="28"/>
          <w:szCs w:val="28"/>
          <w:lang w:eastAsia="ar-SA" w:bidi="ar-SA"/>
        </w:rPr>
        <w:t>25753,941 тыс.</w:t>
      </w:r>
      <w:r w:rsidRPr="00ED3C11">
        <w:rPr>
          <w:sz w:val="28"/>
          <w:szCs w:val="28"/>
          <w:lang w:eastAsia="ar-SA" w:bidi="ar-SA"/>
        </w:rPr>
        <w:t> рублей.</w:t>
      </w:r>
    </w:p>
    <w:p w:rsidR="004A1F60" w:rsidRPr="00D75012" w:rsidRDefault="004A1F60" w:rsidP="004A1F60">
      <w:pPr>
        <w:widowControl/>
        <w:tabs>
          <w:tab w:val="left" w:pos="1080"/>
        </w:tabs>
        <w:adjustRightInd w:val="0"/>
        <w:ind w:right="-24" w:firstLine="709"/>
        <w:jc w:val="both"/>
        <w:rPr>
          <w:sz w:val="28"/>
          <w:szCs w:val="28"/>
          <w:lang w:bidi="ar-SA"/>
        </w:rPr>
      </w:pPr>
      <w:r w:rsidRPr="00D75012">
        <w:rPr>
          <w:sz w:val="28"/>
          <w:szCs w:val="28"/>
          <w:lang w:bidi="ar-SA"/>
        </w:rPr>
        <w:t>Перечень главных распорядителей средств местного бюджета в ведомственной структуре расходов районного бюджета утвержден решением Кромского районного Совета</w:t>
      </w:r>
      <w:r>
        <w:rPr>
          <w:sz w:val="28"/>
          <w:szCs w:val="28"/>
          <w:lang w:bidi="ar-SA"/>
        </w:rPr>
        <w:t xml:space="preserve"> народных депутатов от 23.12.2021</w:t>
      </w:r>
      <w:r w:rsidRPr="00D75012">
        <w:rPr>
          <w:sz w:val="28"/>
          <w:szCs w:val="28"/>
          <w:lang w:bidi="ar-SA"/>
        </w:rPr>
        <w:t>г №</w:t>
      </w:r>
      <w:r>
        <w:rPr>
          <w:sz w:val="28"/>
          <w:szCs w:val="28"/>
          <w:lang w:bidi="ar-SA"/>
        </w:rPr>
        <w:t xml:space="preserve"> 14</w:t>
      </w:r>
      <w:r w:rsidRPr="00D75012">
        <w:rPr>
          <w:sz w:val="28"/>
          <w:szCs w:val="28"/>
          <w:lang w:bidi="ar-SA"/>
        </w:rPr>
        <w:t>-1 рс «О районном бюджете на 202</w:t>
      </w:r>
      <w:r>
        <w:rPr>
          <w:sz w:val="28"/>
          <w:szCs w:val="28"/>
          <w:lang w:bidi="ar-SA"/>
        </w:rPr>
        <w:t>3</w:t>
      </w:r>
      <w:r w:rsidRPr="00D75012">
        <w:rPr>
          <w:sz w:val="28"/>
          <w:szCs w:val="28"/>
          <w:lang w:bidi="ar-SA"/>
        </w:rPr>
        <w:t xml:space="preserve"> год и на плановый период 202</w:t>
      </w:r>
      <w:r>
        <w:rPr>
          <w:sz w:val="28"/>
          <w:szCs w:val="28"/>
          <w:lang w:bidi="ar-SA"/>
        </w:rPr>
        <w:t>4</w:t>
      </w:r>
      <w:r w:rsidRPr="00D75012">
        <w:rPr>
          <w:sz w:val="28"/>
          <w:szCs w:val="28"/>
          <w:lang w:bidi="ar-SA"/>
        </w:rPr>
        <w:t xml:space="preserve"> и 202</w:t>
      </w:r>
      <w:r>
        <w:rPr>
          <w:sz w:val="28"/>
          <w:szCs w:val="28"/>
          <w:lang w:bidi="ar-SA"/>
        </w:rPr>
        <w:t>5</w:t>
      </w:r>
      <w:r w:rsidRPr="00D75012">
        <w:rPr>
          <w:sz w:val="28"/>
          <w:szCs w:val="28"/>
          <w:lang w:bidi="ar-SA"/>
        </w:rPr>
        <w:t xml:space="preserve"> годов», в том числе по кодам главных распорядителей:</w:t>
      </w:r>
    </w:p>
    <w:p w:rsidR="004A1F60" w:rsidRPr="00D75012" w:rsidRDefault="004A1F60" w:rsidP="004A1F60">
      <w:pPr>
        <w:widowControl/>
        <w:tabs>
          <w:tab w:val="left" w:pos="993"/>
        </w:tabs>
        <w:autoSpaceDE/>
        <w:autoSpaceDN/>
        <w:ind w:right="-24" w:firstLine="284"/>
        <w:jc w:val="both"/>
        <w:rPr>
          <w:sz w:val="28"/>
          <w:szCs w:val="28"/>
          <w:lang w:bidi="ar-SA"/>
        </w:rPr>
      </w:pPr>
      <w:r w:rsidRPr="00D75012">
        <w:rPr>
          <w:sz w:val="28"/>
          <w:szCs w:val="28"/>
          <w:lang w:bidi="ar-SA"/>
        </w:rPr>
        <w:t>Администрация Кромского района Орловской области-002;</w:t>
      </w:r>
    </w:p>
    <w:p w:rsidR="004A1F60" w:rsidRPr="00D75012" w:rsidRDefault="004A1F60" w:rsidP="004A1F60">
      <w:pPr>
        <w:widowControl/>
        <w:tabs>
          <w:tab w:val="left" w:pos="993"/>
        </w:tabs>
        <w:autoSpaceDE/>
        <w:autoSpaceDN/>
        <w:ind w:right="-24" w:firstLine="284"/>
        <w:jc w:val="both"/>
        <w:rPr>
          <w:sz w:val="28"/>
          <w:szCs w:val="28"/>
          <w:lang w:bidi="ar-SA"/>
        </w:rPr>
      </w:pPr>
      <w:r w:rsidRPr="00D75012">
        <w:rPr>
          <w:sz w:val="28"/>
          <w:szCs w:val="28"/>
          <w:lang w:bidi="ar-SA"/>
        </w:rPr>
        <w:t>Отдел образования администрации Кромского района Орловской области-075;</w:t>
      </w:r>
    </w:p>
    <w:p w:rsidR="004A1F60" w:rsidRPr="00D75012" w:rsidRDefault="004A1F60" w:rsidP="004A1F60">
      <w:pPr>
        <w:widowControl/>
        <w:tabs>
          <w:tab w:val="left" w:pos="993"/>
        </w:tabs>
        <w:autoSpaceDE/>
        <w:autoSpaceDN/>
        <w:ind w:right="-24" w:firstLine="284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Контрольно-счетная палата </w:t>
      </w:r>
      <w:r w:rsidRPr="00D75012">
        <w:rPr>
          <w:sz w:val="28"/>
          <w:szCs w:val="28"/>
          <w:lang w:bidi="ar-SA"/>
        </w:rPr>
        <w:t>Кромского</w:t>
      </w:r>
      <w:r>
        <w:rPr>
          <w:sz w:val="28"/>
          <w:szCs w:val="28"/>
          <w:lang w:bidi="ar-SA"/>
        </w:rPr>
        <w:t xml:space="preserve"> района Орловской области-</w:t>
      </w:r>
      <w:r w:rsidRPr="00D75012">
        <w:rPr>
          <w:sz w:val="28"/>
          <w:szCs w:val="28"/>
          <w:lang w:bidi="ar-SA"/>
        </w:rPr>
        <w:t>0</w:t>
      </w:r>
      <w:r>
        <w:rPr>
          <w:sz w:val="28"/>
          <w:szCs w:val="28"/>
          <w:lang w:bidi="ar-SA"/>
        </w:rPr>
        <w:t>99</w:t>
      </w:r>
      <w:r w:rsidRPr="00D75012">
        <w:rPr>
          <w:sz w:val="28"/>
          <w:szCs w:val="28"/>
          <w:lang w:bidi="ar-SA"/>
        </w:rPr>
        <w:t>;</w:t>
      </w:r>
    </w:p>
    <w:p w:rsidR="004A1F60" w:rsidRPr="00D75012" w:rsidRDefault="004A1F60" w:rsidP="004A1F60">
      <w:pPr>
        <w:widowControl/>
        <w:tabs>
          <w:tab w:val="left" w:pos="993"/>
        </w:tabs>
        <w:autoSpaceDE/>
        <w:autoSpaceDN/>
        <w:ind w:right="-24" w:firstLine="284"/>
        <w:jc w:val="both"/>
        <w:rPr>
          <w:sz w:val="28"/>
          <w:szCs w:val="28"/>
          <w:lang w:bidi="ar-SA"/>
        </w:rPr>
      </w:pPr>
      <w:r w:rsidRPr="00D75012">
        <w:rPr>
          <w:sz w:val="28"/>
          <w:szCs w:val="28"/>
          <w:lang w:bidi="ar-SA"/>
        </w:rPr>
        <w:t>Отдел по управлению муниципальным имуществом и земельным отношениям администрации Кромского района Орловской области-163;</w:t>
      </w:r>
    </w:p>
    <w:p w:rsidR="004A1F60" w:rsidRPr="00D75012" w:rsidRDefault="004A1F60" w:rsidP="004A1F60">
      <w:pPr>
        <w:widowControl/>
        <w:tabs>
          <w:tab w:val="left" w:pos="993"/>
        </w:tabs>
        <w:autoSpaceDE/>
        <w:autoSpaceDN/>
        <w:ind w:right="-24" w:firstLine="284"/>
        <w:jc w:val="both"/>
        <w:rPr>
          <w:sz w:val="28"/>
          <w:szCs w:val="28"/>
          <w:lang w:bidi="ar-SA"/>
        </w:rPr>
      </w:pPr>
      <w:r w:rsidRPr="00D75012">
        <w:rPr>
          <w:sz w:val="28"/>
          <w:szCs w:val="28"/>
          <w:lang w:bidi="ar-SA"/>
        </w:rPr>
        <w:t>Отдел по решению вопросов местного значения городского поселения поселок Кромы администрации Кромского района Орловской области-222;</w:t>
      </w:r>
    </w:p>
    <w:p w:rsidR="004A1F60" w:rsidRPr="00D75012" w:rsidRDefault="004A1F60" w:rsidP="004A1F60">
      <w:pPr>
        <w:widowControl/>
        <w:tabs>
          <w:tab w:val="left" w:pos="993"/>
        </w:tabs>
        <w:autoSpaceDE/>
        <w:autoSpaceDN/>
        <w:ind w:right="-24" w:firstLine="284"/>
        <w:jc w:val="both"/>
        <w:rPr>
          <w:sz w:val="28"/>
          <w:szCs w:val="28"/>
          <w:lang w:bidi="ar-SA"/>
        </w:rPr>
      </w:pPr>
      <w:r w:rsidRPr="00D75012">
        <w:rPr>
          <w:sz w:val="28"/>
          <w:szCs w:val="28"/>
          <w:lang w:bidi="ar-SA"/>
        </w:rPr>
        <w:lastRenderedPageBreak/>
        <w:t>Финансовый отдел администрации Кромского района Орловской области-314;</w:t>
      </w:r>
    </w:p>
    <w:p w:rsidR="004A1F60" w:rsidRPr="00D75012" w:rsidRDefault="004A1F60" w:rsidP="004A1F60">
      <w:pPr>
        <w:widowControl/>
        <w:tabs>
          <w:tab w:val="left" w:pos="993"/>
        </w:tabs>
        <w:autoSpaceDE/>
        <w:autoSpaceDN/>
        <w:ind w:right="-24" w:firstLine="284"/>
        <w:jc w:val="both"/>
        <w:rPr>
          <w:sz w:val="28"/>
          <w:szCs w:val="28"/>
          <w:lang w:bidi="ar-SA"/>
        </w:rPr>
      </w:pPr>
      <w:r w:rsidRPr="00D75012">
        <w:rPr>
          <w:sz w:val="28"/>
          <w:szCs w:val="28"/>
          <w:lang w:bidi="ar-SA"/>
        </w:rPr>
        <w:t>Муниципальное казенное учреждение Кромского района Орловской области «Административно-хозяйственный центр» -717.</w:t>
      </w:r>
    </w:p>
    <w:p w:rsidR="004A1F60" w:rsidRDefault="004A1F60" w:rsidP="004A1F60">
      <w:pPr>
        <w:widowControl/>
        <w:tabs>
          <w:tab w:val="left" w:pos="1080"/>
        </w:tabs>
        <w:adjustRightInd w:val="0"/>
        <w:ind w:right="-24" w:firstLine="709"/>
        <w:jc w:val="both"/>
        <w:rPr>
          <w:sz w:val="28"/>
          <w:szCs w:val="28"/>
          <w:lang w:bidi="ar-SA"/>
        </w:rPr>
      </w:pPr>
      <w:bookmarkStart w:id="1" w:name="_TOC_250001"/>
      <w:bookmarkEnd w:id="1"/>
      <w:r w:rsidRPr="00D75012">
        <w:rPr>
          <w:sz w:val="28"/>
          <w:szCs w:val="28"/>
          <w:lang w:bidi="ar-SA"/>
        </w:rPr>
        <w:t>Бюджетная отчетность формировалась согласно приказов Минфина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в редакции, действующей на момент составления отчетности (далее - Инструкция №191н) и от 25.03.2011 № 33н «Об утверждении Инструкции о порядке составления, предоставления годовой, квартальной бюджетной отчетности государственных (муниципальных) бюджетных и автономных учреждений» (далее - Инструкция № 33н).</w:t>
      </w:r>
    </w:p>
    <w:p w:rsidR="004A1F60" w:rsidRDefault="004A1F60" w:rsidP="004A1F60">
      <w:pPr>
        <w:tabs>
          <w:tab w:val="left" w:pos="1080"/>
        </w:tabs>
        <w:adjustRightInd w:val="0"/>
        <w:ind w:right="-24" w:firstLine="709"/>
        <w:jc w:val="both"/>
        <w:rPr>
          <w:sz w:val="28"/>
          <w:szCs w:val="28"/>
        </w:rPr>
      </w:pPr>
      <w:r w:rsidRPr="00223777">
        <w:rPr>
          <w:sz w:val="28"/>
          <w:szCs w:val="28"/>
        </w:rPr>
        <w:t xml:space="preserve">В ходе проверки были проанализированы следующие объекты бюджетного учета исполнения бюджета: доходы и расходы, средства на счетах бюджета, источники финансирования дефицита бюджета. Достоверность бюджетной отчетности включала в себя изучение и оценку полноты бюджетной отчетности </w:t>
      </w:r>
      <w:r>
        <w:rPr>
          <w:sz w:val="28"/>
          <w:szCs w:val="28"/>
        </w:rPr>
        <w:t>ГАБС</w:t>
      </w:r>
      <w:r w:rsidRPr="00223777">
        <w:rPr>
          <w:sz w:val="28"/>
          <w:szCs w:val="28"/>
        </w:rPr>
        <w:t xml:space="preserve"> и ее соответствия требованиям нормативных правовых актов</w:t>
      </w:r>
      <w:r>
        <w:rPr>
          <w:sz w:val="28"/>
          <w:szCs w:val="28"/>
        </w:rPr>
        <w:t>.</w:t>
      </w:r>
      <w:r w:rsidRPr="00223777">
        <w:rPr>
          <w:sz w:val="28"/>
          <w:szCs w:val="28"/>
        </w:rPr>
        <w:t xml:space="preserve"> </w:t>
      </w:r>
    </w:p>
    <w:p w:rsidR="004A1F60" w:rsidRDefault="004A1F60" w:rsidP="004A1F60">
      <w:pPr>
        <w:adjustRightInd w:val="0"/>
        <w:ind w:right="-24" w:firstLine="708"/>
        <w:jc w:val="both"/>
        <w:rPr>
          <w:rFonts w:ascii="Times New Roman CYR" w:hAnsi="Times New Roman CYR" w:cs="Times New Roman CYR"/>
          <w:color w:val="FF0000"/>
          <w:spacing w:val="1"/>
          <w:sz w:val="28"/>
          <w:szCs w:val="28"/>
        </w:rPr>
      </w:pPr>
      <w:r w:rsidRPr="00653161">
        <w:rPr>
          <w:rFonts w:ascii="Times New Roman CYR" w:hAnsi="Times New Roman CYR" w:cs="Times New Roman CYR"/>
          <w:spacing w:val="1"/>
          <w:sz w:val="28"/>
          <w:szCs w:val="28"/>
        </w:rPr>
        <w:t>Бюджетная отчетность составлена нарастающим итогом с начала года в рублях с точностью до второго деся</w:t>
      </w:r>
      <w:r w:rsidRPr="00653161">
        <w:rPr>
          <w:rFonts w:ascii="Times New Roman CYR" w:hAnsi="Times New Roman CYR" w:cs="Times New Roman CYR"/>
          <w:sz w:val="28"/>
          <w:szCs w:val="28"/>
        </w:rPr>
        <w:t>тичного знака после запятой, в</w:t>
      </w:r>
      <w:r w:rsidRPr="00653161">
        <w:rPr>
          <w:rFonts w:ascii="Times New Roman CYR" w:hAnsi="Times New Roman CYR" w:cs="Times New Roman CYR"/>
          <w:spacing w:val="1"/>
          <w:sz w:val="28"/>
          <w:szCs w:val="28"/>
        </w:rPr>
        <w:t xml:space="preserve"> соответствии с пунктом 9 Инструкции № 191н</w:t>
      </w:r>
      <w:r w:rsidRPr="00941726">
        <w:rPr>
          <w:rFonts w:ascii="Times New Roman CYR" w:hAnsi="Times New Roman CYR" w:cs="Times New Roman CYR"/>
          <w:color w:val="FF0000"/>
          <w:spacing w:val="1"/>
          <w:sz w:val="28"/>
          <w:szCs w:val="28"/>
        </w:rPr>
        <w:t xml:space="preserve">. </w:t>
      </w:r>
    </w:p>
    <w:p w:rsidR="004A1F60" w:rsidRDefault="004A1F60" w:rsidP="004A1F60">
      <w:pPr>
        <w:adjustRightInd w:val="0"/>
        <w:ind w:right="-24" w:firstLine="708"/>
        <w:jc w:val="both"/>
        <w:rPr>
          <w:sz w:val="28"/>
          <w:szCs w:val="28"/>
        </w:rPr>
      </w:pPr>
      <w:r w:rsidRPr="00D219EA">
        <w:rPr>
          <w:sz w:val="28"/>
          <w:szCs w:val="28"/>
        </w:rPr>
        <w:t>Выборочной проверкой полноты и правильности заполнения форм бюджетной отчетности об исполнении районного бюджета нарушений не установлено</w:t>
      </w:r>
      <w:r>
        <w:rPr>
          <w:sz w:val="28"/>
          <w:szCs w:val="28"/>
        </w:rPr>
        <w:t>.</w:t>
      </w:r>
    </w:p>
    <w:p w:rsidR="004A1F60" w:rsidRDefault="004A1F60" w:rsidP="004A1F60">
      <w:pPr>
        <w:widowControl/>
        <w:tabs>
          <w:tab w:val="left" w:pos="1080"/>
        </w:tabs>
        <w:adjustRightInd w:val="0"/>
        <w:ind w:right="-24" w:firstLine="709"/>
        <w:jc w:val="both"/>
        <w:rPr>
          <w:sz w:val="28"/>
          <w:szCs w:val="28"/>
          <w:lang w:bidi="ar-SA"/>
        </w:rPr>
      </w:pPr>
      <w:r w:rsidRPr="00B1675C">
        <w:rPr>
          <w:sz w:val="28"/>
          <w:szCs w:val="28"/>
          <w:lang w:bidi="ar-SA"/>
        </w:rPr>
        <w:t xml:space="preserve">Годовой отчет об исполнении </w:t>
      </w:r>
      <w:r>
        <w:rPr>
          <w:sz w:val="28"/>
          <w:szCs w:val="28"/>
          <w:lang w:bidi="ar-SA"/>
        </w:rPr>
        <w:t xml:space="preserve">районного </w:t>
      </w:r>
      <w:r w:rsidRPr="00B1675C">
        <w:rPr>
          <w:sz w:val="28"/>
          <w:szCs w:val="28"/>
          <w:lang w:bidi="ar-SA"/>
        </w:rPr>
        <w:t xml:space="preserve">бюджета за 2023 год по составу, содержанию и представлению информации соответствует установленным требованиям.  </w:t>
      </w:r>
    </w:p>
    <w:p w:rsidR="004A1F60" w:rsidRPr="00D41357" w:rsidRDefault="004A1F60" w:rsidP="004A1F60">
      <w:pPr>
        <w:widowControl/>
        <w:tabs>
          <w:tab w:val="left" w:pos="1080"/>
        </w:tabs>
        <w:adjustRightInd w:val="0"/>
        <w:ind w:right="-24" w:firstLine="709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При этом КСП обращает внимание на расхождения в сумме 15167,122 тыс. рублей, установленных при проведении сверки Реестра муниципального имущества Кромского района по состоянию на 01.01.2024г (Подраздел</w:t>
      </w:r>
      <w:r w:rsidRPr="00D41357">
        <w:rPr>
          <w:sz w:val="28"/>
          <w:szCs w:val="28"/>
          <w:lang w:bidi="ar-SA"/>
        </w:rPr>
        <w:t xml:space="preserve"> 1.1. Сведения о земельных участках, находящихся в муниципальной</w:t>
      </w:r>
      <w:r>
        <w:rPr>
          <w:sz w:val="28"/>
          <w:szCs w:val="28"/>
          <w:lang w:bidi="ar-SA"/>
        </w:rPr>
        <w:t xml:space="preserve"> собственности) с данными бюджетной отчетности Отдела</w:t>
      </w:r>
      <w:r w:rsidRPr="00547E02">
        <w:rPr>
          <w:sz w:val="28"/>
          <w:szCs w:val="28"/>
          <w:lang w:bidi="ar-SA"/>
        </w:rPr>
        <w:t xml:space="preserve"> по управлению муниципальным имуществом и земельным отношениям.</w:t>
      </w:r>
      <w:r>
        <w:rPr>
          <w:sz w:val="28"/>
          <w:szCs w:val="28"/>
          <w:lang w:bidi="ar-SA"/>
        </w:rPr>
        <w:t xml:space="preserve"> (ф.0503130 «Баланса главного распорядителя бюджетных средств», ф.0503168 «Сведения о движении нефинансовых активов» (непроизведенные активы в составе имущества казны). </w:t>
      </w:r>
    </w:p>
    <w:p w:rsidR="004A1F60" w:rsidRDefault="004A1F60" w:rsidP="004A1F60">
      <w:pPr>
        <w:widowControl/>
        <w:tabs>
          <w:tab w:val="left" w:pos="1080"/>
        </w:tabs>
        <w:adjustRightInd w:val="0"/>
        <w:ind w:right="-24" w:firstLine="709"/>
        <w:jc w:val="both"/>
        <w:rPr>
          <w:sz w:val="28"/>
          <w:szCs w:val="28"/>
          <w:lang w:bidi="ar-SA"/>
        </w:rPr>
      </w:pPr>
      <w:r w:rsidRPr="000E0CBF">
        <w:rPr>
          <w:sz w:val="28"/>
          <w:szCs w:val="28"/>
          <w:lang w:bidi="ar-SA"/>
        </w:rPr>
        <w:t>В форме 0503168 «Сведения о движении нефинансовых активов» неверно отражен вид имущества- «имущество, составляющее государственную казну», а следует – «имущество, составляющее муниципальную казну».</w:t>
      </w:r>
    </w:p>
    <w:p w:rsidR="004A1F60" w:rsidRPr="00D75012" w:rsidRDefault="004A1F60" w:rsidP="004A1F60">
      <w:pPr>
        <w:widowControl/>
        <w:tabs>
          <w:tab w:val="left" w:pos="1080"/>
        </w:tabs>
        <w:adjustRightInd w:val="0"/>
        <w:ind w:right="-24" w:firstLine="709"/>
        <w:jc w:val="both"/>
        <w:rPr>
          <w:sz w:val="28"/>
          <w:szCs w:val="28"/>
          <w:lang w:bidi="ar-SA"/>
        </w:rPr>
      </w:pPr>
    </w:p>
    <w:p w:rsidR="004A1F60" w:rsidRDefault="004A1F60" w:rsidP="004A1F60">
      <w:pPr>
        <w:pStyle w:val="1"/>
        <w:tabs>
          <w:tab w:val="left" w:pos="2108"/>
        </w:tabs>
        <w:spacing w:before="1"/>
        <w:ind w:left="0" w:right="-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23F95">
        <w:rPr>
          <w:sz w:val="24"/>
          <w:szCs w:val="24"/>
        </w:rPr>
        <w:t xml:space="preserve">Экспертиза проекта решения </w:t>
      </w:r>
      <w:r>
        <w:rPr>
          <w:sz w:val="24"/>
          <w:szCs w:val="24"/>
        </w:rPr>
        <w:t>Кромского</w:t>
      </w:r>
      <w:r w:rsidRPr="00A23F95">
        <w:rPr>
          <w:sz w:val="24"/>
          <w:szCs w:val="24"/>
        </w:rPr>
        <w:t xml:space="preserve"> районного Совета народных депутатов </w:t>
      </w:r>
    </w:p>
    <w:p w:rsidR="004A1F60" w:rsidRPr="00A23F95" w:rsidRDefault="004A1F60" w:rsidP="004A1F60">
      <w:pPr>
        <w:pStyle w:val="1"/>
        <w:tabs>
          <w:tab w:val="left" w:pos="2108"/>
        </w:tabs>
        <w:spacing w:before="1"/>
        <w:ind w:left="0" w:right="-24"/>
        <w:jc w:val="center"/>
        <w:rPr>
          <w:sz w:val="24"/>
          <w:szCs w:val="24"/>
        </w:rPr>
      </w:pPr>
      <w:r w:rsidRPr="00A23F95">
        <w:rPr>
          <w:sz w:val="24"/>
          <w:szCs w:val="24"/>
        </w:rPr>
        <w:t>«Об исполнении районного</w:t>
      </w:r>
      <w:r w:rsidRPr="00A23F95">
        <w:rPr>
          <w:spacing w:val="-26"/>
          <w:sz w:val="24"/>
          <w:szCs w:val="24"/>
        </w:rPr>
        <w:t xml:space="preserve"> </w:t>
      </w:r>
      <w:r w:rsidRPr="00A23F95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за 2023</w:t>
      </w:r>
      <w:r w:rsidRPr="00A23F95">
        <w:rPr>
          <w:sz w:val="24"/>
          <w:szCs w:val="24"/>
        </w:rPr>
        <w:t xml:space="preserve"> год»</w:t>
      </w:r>
    </w:p>
    <w:p w:rsidR="004A1F60" w:rsidRPr="00A23F95" w:rsidRDefault="004A1F60" w:rsidP="004A1F60">
      <w:pPr>
        <w:pStyle w:val="a3"/>
        <w:spacing w:before="5"/>
        <w:ind w:firstLine="0"/>
        <w:rPr>
          <w:b/>
          <w:sz w:val="24"/>
          <w:szCs w:val="24"/>
        </w:rPr>
      </w:pPr>
    </w:p>
    <w:p w:rsidR="004A1F60" w:rsidRPr="00841DBF" w:rsidRDefault="004A1F60" w:rsidP="004A1F60">
      <w:pPr>
        <w:pStyle w:val="a3"/>
        <w:tabs>
          <w:tab w:val="left" w:pos="9072"/>
        </w:tabs>
        <w:ind w:right="-24" w:firstLine="707"/>
        <w:jc w:val="both"/>
        <w:rPr>
          <w:sz w:val="28"/>
          <w:szCs w:val="28"/>
        </w:rPr>
      </w:pPr>
      <w:r w:rsidRPr="00841DBF">
        <w:rPr>
          <w:sz w:val="28"/>
          <w:szCs w:val="28"/>
        </w:rPr>
        <w:t xml:space="preserve">В соответствии со ст. 264.5 БК РФ годовой отчет об исполнении бюджета утверждается представительным органом власти. Содержание и структура </w:t>
      </w:r>
      <w:r w:rsidRPr="00841DBF">
        <w:rPr>
          <w:sz w:val="28"/>
          <w:szCs w:val="28"/>
        </w:rPr>
        <w:lastRenderedPageBreak/>
        <w:t xml:space="preserve">проекта решения Кромского районного Совета народных депутатов «Об исполнении районного </w:t>
      </w:r>
      <w:r>
        <w:rPr>
          <w:sz w:val="28"/>
          <w:szCs w:val="28"/>
        </w:rPr>
        <w:t>бюджета за 2023</w:t>
      </w:r>
      <w:r w:rsidRPr="00841DBF">
        <w:rPr>
          <w:sz w:val="28"/>
          <w:szCs w:val="28"/>
        </w:rPr>
        <w:t xml:space="preserve"> год» соответствует требованиям, установленным ст. 264.6 БК</w:t>
      </w:r>
      <w:r w:rsidRPr="00841DBF">
        <w:rPr>
          <w:spacing w:val="-14"/>
          <w:sz w:val="28"/>
          <w:szCs w:val="28"/>
        </w:rPr>
        <w:t xml:space="preserve"> </w:t>
      </w:r>
      <w:r w:rsidRPr="00841DBF">
        <w:rPr>
          <w:sz w:val="28"/>
          <w:szCs w:val="28"/>
        </w:rPr>
        <w:t>РФ.</w:t>
      </w:r>
    </w:p>
    <w:p w:rsidR="004A1F60" w:rsidRPr="00841DBF" w:rsidRDefault="004A1F60" w:rsidP="004A1F60">
      <w:pPr>
        <w:pStyle w:val="a3"/>
        <w:tabs>
          <w:tab w:val="left" w:pos="9072"/>
        </w:tabs>
        <w:ind w:right="-24"/>
        <w:jc w:val="both"/>
        <w:rPr>
          <w:sz w:val="28"/>
          <w:szCs w:val="28"/>
        </w:rPr>
      </w:pPr>
      <w:r w:rsidRPr="00841DBF">
        <w:rPr>
          <w:sz w:val="28"/>
          <w:szCs w:val="28"/>
        </w:rPr>
        <w:t>В ходе внешней проверки годового отчета об исполнении бюджета Контрольно-счетной палатой проведена экспертиза проекта решения «Об исполнении бюджета районного бюджета за 20</w:t>
      </w:r>
      <w:r>
        <w:rPr>
          <w:sz w:val="28"/>
          <w:szCs w:val="28"/>
        </w:rPr>
        <w:t>23</w:t>
      </w:r>
      <w:r w:rsidRPr="00841DBF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4A1F60" w:rsidRDefault="004A1F60" w:rsidP="004A1F60">
      <w:pPr>
        <w:tabs>
          <w:tab w:val="left" w:pos="1080"/>
          <w:tab w:val="left" w:pos="9072"/>
        </w:tabs>
        <w:ind w:right="-24" w:firstLine="709"/>
        <w:jc w:val="both"/>
        <w:rPr>
          <w:sz w:val="28"/>
          <w:szCs w:val="28"/>
        </w:rPr>
      </w:pPr>
      <w:r w:rsidRPr="00874F53">
        <w:rPr>
          <w:sz w:val="28"/>
          <w:szCs w:val="28"/>
        </w:rPr>
        <w:t>Предлагаемые проектом Решения к утверждению показатели исполнения районного бюджета за 202</w:t>
      </w:r>
      <w:r>
        <w:rPr>
          <w:sz w:val="28"/>
          <w:szCs w:val="28"/>
        </w:rPr>
        <w:t>3</w:t>
      </w:r>
      <w:r w:rsidRPr="00874F53">
        <w:rPr>
          <w:sz w:val="28"/>
          <w:szCs w:val="28"/>
        </w:rPr>
        <w:t xml:space="preserve"> год соответствуют показателям бюджетной отчетности; по составу представленных к утверждению форм не противоречат положениям бюджетного законодательства РФ и Положению о бюджетном процессе</w:t>
      </w:r>
      <w:r>
        <w:rPr>
          <w:sz w:val="28"/>
          <w:szCs w:val="28"/>
        </w:rPr>
        <w:t xml:space="preserve"> в Кромском районе</w:t>
      </w:r>
      <w:r w:rsidRPr="00874F53">
        <w:rPr>
          <w:sz w:val="28"/>
          <w:szCs w:val="28"/>
        </w:rPr>
        <w:t>.</w:t>
      </w:r>
    </w:p>
    <w:p w:rsidR="004A1F60" w:rsidRPr="003B564D" w:rsidRDefault="004A1F60" w:rsidP="004A1F60">
      <w:pPr>
        <w:tabs>
          <w:tab w:val="left" w:pos="1080"/>
          <w:tab w:val="left" w:pos="9072"/>
        </w:tabs>
        <w:ind w:right="-24" w:firstLine="709"/>
        <w:jc w:val="both"/>
        <w:rPr>
          <w:sz w:val="28"/>
          <w:szCs w:val="28"/>
        </w:rPr>
      </w:pPr>
      <w:bookmarkStart w:id="2" w:name="_GoBack"/>
      <w:bookmarkEnd w:id="2"/>
    </w:p>
    <w:p w:rsidR="004A1F60" w:rsidRPr="006274F8" w:rsidRDefault="004A1F60" w:rsidP="004A1F60">
      <w:pPr>
        <w:widowControl/>
        <w:autoSpaceDE/>
        <w:autoSpaceDN/>
        <w:ind w:right="401" w:firstLine="567"/>
        <w:jc w:val="both"/>
        <w:rPr>
          <w:sz w:val="28"/>
          <w:szCs w:val="28"/>
        </w:rPr>
      </w:pPr>
      <w:r w:rsidRPr="006274F8">
        <w:rPr>
          <w:sz w:val="28"/>
          <w:szCs w:val="28"/>
        </w:rPr>
        <w:t>По результатам экспертно-аналитического мероприятия подготовлено заключение, которое направлено в Кромской районный Совет народных депутатов и Главе района.</w:t>
      </w:r>
    </w:p>
    <w:p w:rsidR="004A1F60" w:rsidRDefault="004A1F60" w:rsidP="004A1F60">
      <w:pPr>
        <w:widowControl/>
        <w:adjustRightInd w:val="0"/>
        <w:spacing w:line="276" w:lineRule="auto"/>
        <w:ind w:right="968"/>
        <w:jc w:val="right"/>
        <w:rPr>
          <w:rFonts w:ascii="Times New Roman CYR" w:hAnsi="Times New Roman CYR" w:cs="Times New Roman CYR"/>
          <w:sz w:val="24"/>
          <w:szCs w:val="24"/>
          <w:lang w:bidi="ar-SA"/>
        </w:rPr>
      </w:pPr>
    </w:p>
    <w:p w:rsidR="004A1F60" w:rsidRDefault="004A1F60" w:rsidP="004A1F60">
      <w:pPr>
        <w:widowControl/>
        <w:adjustRightInd w:val="0"/>
        <w:spacing w:line="276" w:lineRule="auto"/>
        <w:ind w:right="968"/>
        <w:jc w:val="right"/>
        <w:rPr>
          <w:rFonts w:ascii="Times New Roman CYR" w:hAnsi="Times New Roman CYR" w:cs="Times New Roman CYR"/>
          <w:sz w:val="24"/>
          <w:szCs w:val="24"/>
          <w:lang w:bidi="ar-SA"/>
        </w:rPr>
      </w:pPr>
    </w:p>
    <w:p w:rsidR="004A1F60" w:rsidRDefault="004A1F60" w:rsidP="004A1F60">
      <w:pPr>
        <w:widowControl/>
        <w:adjustRightInd w:val="0"/>
        <w:spacing w:line="276" w:lineRule="auto"/>
        <w:ind w:right="968"/>
        <w:jc w:val="right"/>
        <w:rPr>
          <w:rFonts w:ascii="Times New Roman CYR" w:hAnsi="Times New Roman CYR" w:cs="Times New Roman CYR"/>
          <w:sz w:val="24"/>
          <w:szCs w:val="24"/>
          <w:lang w:bidi="ar-SA"/>
        </w:rPr>
      </w:pPr>
    </w:p>
    <w:p w:rsidR="004A1F60" w:rsidRDefault="004A1F60" w:rsidP="004A1F60">
      <w:pPr>
        <w:widowControl/>
        <w:adjustRightInd w:val="0"/>
        <w:spacing w:line="276" w:lineRule="auto"/>
        <w:ind w:right="968"/>
        <w:jc w:val="right"/>
        <w:rPr>
          <w:rFonts w:ascii="Times New Roman CYR" w:hAnsi="Times New Roman CYR" w:cs="Times New Roman CYR"/>
          <w:sz w:val="24"/>
          <w:szCs w:val="24"/>
          <w:lang w:bidi="ar-SA"/>
        </w:rPr>
      </w:pPr>
    </w:p>
    <w:p w:rsidR="004A1F60" w:rsidRPr="004A1F60" w:rsidRDefault="004A1F60" w:rsidP="004A1F60">
      <w:pPr>
        <w:widowControl/>
        <w:adjustRightInd w:val="0"/>
        <w:spacing w:line="276" w:lineRule="auto"/>
        <w:ind w:right="968"/>
        <w:jc w:val="right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4A1F60">
        <w:rPr>
          <w:rFonts w:ascii="Times New Roman CYR" w:hAnsi="Times New Roman CYR" w:cs="Times New Roman CYR"/>
          <w:sz w:val="24"/>
          <w:szCs w:val="24"/>
          <w:lang w:bidi="ar-SA"/>
        </w:rPr>
        <w:t xml:space="preserve">Председатель Контрольно-счетной палаты </w:t>
      </w:r>
    </w:p>
    <w:p w:rsidR="004A1F60" w:rsidRPr="004A1F60" w:rsidRDefault="004A1F60" w:rsidP="004A1F60">
      <w:pPr>
        <w:widowControl/>
        <w:adjustRightInd w:val="0"/>
        <w:spacing w:line="276" w:lineRule="auto"/>
        <w:ind w:right="968"/>
        <w:jc w:val="right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4A1F60">
        <w:rPr>
          <w:rFonts w:ascii="Times New Roman CYR" w:hAnsi="Times New Roman CYR" w:cs="Times New Roman CYR"/>
          <w:sz w:val="24"/>
          <w:szCs w:val="24"/>
          <w:lang w:bidi="ar-SA"/>
        </w:rPr>
        <w:t>Кромского района Орловской области</w:t>
      </w:r>
      <w:r w:rsidRPr="004A1F60">
        <w:rPr>
          <w:rFonts w:ascii="Times New Roman CYR" w:hAnsi="Times New Roman CYR" w:cs="Times New Roman CYR"/>
          <w:sz w:val="24"/>
          <w:szCs w:val="24"/>
          <w:lang w:bidi="ar-SA"/>
        </w:rPr>
        <w:tab/>
        <w:t xml:space="preserve">         </w:t>
      </w:r>
    </w:p>
    <w:p w:rsidR="004A1F60" w:rsidRPr="004A1F60" w:rsidRDefault="004A1F60" w:rsidP="004A1F60">
      <w:pPr>
        <w:widowControl/>
        <w:adjustRightInd w:val="0"/>
        <w:spacing w:line="276" w:lineRule="auto"/>
        <w:ind w:right="968"/>
        <w:jc w:val="right"/>
        <w:rPr>
          <w:rFonts w:ascii="Times New Roman CYR" w:hAnsi="Times New Roman CYR" w:cs="Times New Roman CYR"/>
          <w:sz w:val="24"/>
          <w:szCs w:val="24"/>
          <w:lang w:bidi="ar-SA"/>
        </w:rPr>
      </w:pPr>
      <w:r w:rsidRPr="004A1F60">
        <w:rPr>
          <w:rFonts w:ascii="Times New Roman CYR" w:hAnsi="Times New Roman CYR" w:cs="Times New Roman CYR"/>
          <w:sz w:val="24"/>
          <w:szCs w:val="24"/>
          <w:lang w:bidi="ar-SA"/>
        </w:rPr>
        <w:t>С. С. Булгакова</w:t>
      </w:r>
    </w:p>
    <w:p w:rsidR="004A1F60" w:rsidRPr="004A1F60" w:rsidRDefault="004A1F60" w:rsidP="004A1F60">
      <w:pPr>
        <w:widowControl/>
        <w:adjustRightInd w:val="0"/>
        <w:spacing w:line="276" w:lineRule="auto"/>
        <w:ind w:right="968"/>
        <w:jc w:val="right"/>
        <w:rPr>
          <w:sz w:val="24"/>
          <w:szCs w:val="24"/>
        </w:rPr>
      </w:pPr>
      <w:r w:rsidRPr="004A1F60">
        <w:rPr>
          <w:rFonts w:ascii="Times New Roman CYR" w:hAnsi="Times New Roman CYR" w:cs="Times New Roman CYR"/>
          <w:sz w:val="24"/>
          <w:szCs w:val="24"/>
          <w:lang w:bidi="ar-SA"/>
        </w:rPr>
        <w:t>(Подготовлено для размещения на сайте)</w:t>
      </w:r>
    </w:p>
    <w:p w:rsidR="00F9227C" w:rsidRPr="004A1F60" w:rsidRDefault="00F9227C">
      <w:pPr>
        <w:rPr>
          <w:sz w:val="24"/>
          <w:szCs w:val="24"/>
        </w:rPr>
      </w:pPr>
    </w:p>
    <w:sectPr w:rsidR="00F9227C" w:rsidRPr="004A1F60" w:rsidSect="004A1F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  <w:bCs/>
        <w:sz w:val="28"/>
        <w:szCs w:val="28"/>
        <w:lang w:val="ru-RU"/>
      </w:rPr>
    </w:lvl>
  </w:abstractNum>
  <w:abstractNum w:abstractNumId="2" w15:restartNumberingAfterBreak="0">
    <w:nsid w:val="0C3A2CF9"/>
    <w:multiLevelType w:val="hybridMultilevel"/>
    <w:tmpl w:val="9BCC9082"/>
    <w:lvl w:ilvl="0" w:tplc="37DC85A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77C9"/>
    <w:multiLevelType w:val="hybridMultilevel"/>
    <w:tmpl w:val="5B5E81E4"/>
    <w:lvl w:ilvl="0" w:tplc="87C4E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F4044"/>
    <w:multiLevelType w:val="hybridMultilevel"/>
    <w:tmpl w:val="7C067CD6"/>
    <w:lvl w:ilvl="0" w:tplc="AE5C9F56">
      <w:numFmt w:val="bullet"/>
      <w:lvlText w:val=""/>
      <w:lvlJc w:val="left"/>
      <w:pPr>
        <w:ind w:left="1267" w:hanging="5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068514">
      <w:numFmt w:val="bullet"/>
      <w:lvlText w:val="•"/>
      <w:lvlJc w:val="left"/>
      <w:pPr>
        <w:ind w:left="2180" w:hanging="588"/>
      </w:pPr>
      <w:rPr>
        <w:rFonts w:hint="default"/>
        <w:lang w:val="ru-RU" w:eastAsia="en-US" w:bidi="ar-SA"/>
      </w:rPr>
    </w:lvl>
    <w:lvl w:ilvl="2" w:tplc="E598B714">
      <w:numFmt w:val="bullet"/>
      <w:lvlText w:val="•"/>
      <w:lvlJc w:val="left"/>
      <w:pPr>
        <w:ind w:left="3101" w:hanging="588"/>
      </w:pPr>
      <w:rPr>
        <w:rFonts w:hint="default"/>
        <w:lang w:val="ru-RU" w:eastAsia="en-US" w:bidi="ar-SA"/>
      </w:rPr>
    </w:lvl>
    <w:lvl w:ilvl="3" w:tplc="EA3EE386">
      <w:numFmt w:val="bullet"/>
      <w:lvlText w:val="•"/>
      <w:lvlJc w:val="left"/>
      <w:pPr>
        <w:ind w:left="4021" w:hanging="588"/>
      </w:pPr>
      <w:rPr>
        <w:rFonts w:hint="default"/>
        <w:lang w:val="ru-RU" w:eastAsia="en-US" w:bidi="ar-SA"/>
      </w:rPr>
    </w:lvl>
    <w:lvl w:ilvl="4" w:tplc="226CE91A">
      <w:numFmt w:val="bullet"/>
      <w:lvlText w:val="•"/>
      <w:lvlJc w:val="left"/>
      <w:pPr>
        <w:ind w:left="4942" w:hanging="588"/>
      </w:pPr>
      <w:rPr>
        <w:rFonts w:hint="default"/>
        <w:lang w:val="ru-RU" w:eastAsia="en-US" w:bidi="ar-SA"/>
      </w:rPr>
    </w:lvl>
    <w:lvl w:ilvl="5" w:tplc="3C2CCCC8">
      <w:numFmt w:val="bullet"/>
      <w:lvlText w:val="•"/>
      <w:lvlJc w:val="left"/>
      <w:pPr>
        <w:ind w:left="5863" w:hanging="588"/>
      </w:pPr>
      <w:rPr>
        <w:rFonts w:hint="default"/>
        <w:lang w:val="ru-RU" w:eastAsia="en-US" w:bidi="ar-SA"/>
      </w:rPr>
    </w:lvl>
    <w:lvl w:ilvl="6" w:tplc="937CA4B2">
      <w:numFmt w:val="bullet"/>
      <w:lvlText w:val="•"/>
      <w:lvlJc w:val="left"/>
      <w:pPr>
        <w:ind w:left="6783" w:hanging="588"/>
      </w:pPr>
      <w:rPr>
        <w:rFonts w:hint="default"/>
        <w:lang w:val="ru-RU" w:eastAsia="en-US" w:bidi="ar-SA"/>
      </w:rPr>
    </w:lvl>
    <w:lvl w:ilvl="7" w:tplc="B98EF15C">
      <w:numFmt w:val="bullet"/>
      <w:lvlText w:val="•"/>
      <w:lvlJc w:val="left"/>
      <w:pPr>
        <w:ind w:left="7704" w:hanging="588"/>
      </w:pPr>
      <w:rPr>
        <w:rFonts w:hint="default"/>
        <w:lang w:val="ru-RU" w:eastAsia="en-US" w:bidi="ar-SA"/>
      </w:rPr>
    </w:lvl>
    <w:lvl w:ilvl="8" w:tplc="02FA67FA">
      <w:numFmt w:val="bullet"/>
      <w:lvlText w:val="•"/>
      <w:lvlJc w:val="left"/>
      <w:pPr>
        <w:ind w:left="8625" w:hanging="588"/>
      </w:pPr>
      <w:rPr>
        <w:rFonts w:hint="default"/>
        <w:lang w:val="ru-RU" w:eastAsia="en-US" w:bidi="ar-SA"/>
      </w:rPr>
    </w:lvl>
  </w:abstractNum>
  <w:abstractNum w:abstractNumId="5" w15:restartNumberingAfterBreak="0">
    <w:nsid w:val="279F3971"/>
    <w:multiLevelType w:val="hybridMultilevel"/>
    <w:tmpl w:val="B2EA5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76755"/>
    <w:multiLevelType w:val="hybridMultilevel"/>
    <w:tmpl w:val="DDB05ED4"/>
    <w:lvl w:ilvl="0" w:tplc="45765144">
      <w:numFmt w:val="bullet"/>
      <w:lvlText w:val="-"/>
      <w:lvlJc w:val="left"/>
      <w:pPr>
        <w:ind w:left="231" w:hanging="29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321269CA">
      <w:numFmt w:val="bullet"/>
      <w:lvlText w:val="•"/>
      <w:lvlJc w:val="left"/>
      <w:pPr>
        <w:ind w:left="1276" w:hanging="293"/>
      </w:pPr>
      <w:rPr>
        <w:rFonts w:hint="default"/>
        <w:lang w:val="ru-RU" w:eastAsia="ru-RU" w:bidi="ru-RU"/>
      </w:rPr>
    </w:lvl>
    <w:lvl w:ilvl="2" w:tplc="CA20DC6A">
      <w:numFmt w:val="bullet"/>
      <w:lvlText w:val="•"/>
      <w:lvlJc w:val="left"/>
      <w:pPr>
        <w:ind w:left="2313" w:hanging="293"/>
      </w:pPr>
      <w:rPr>
        <w:rFonts w:hint="default"/>
        <w:lang w:val="ru-RU" w:eastAsia="ru-RU" w:bidi="ru-RU"/>
      </w:rPr>
    </w:lvl>
    <w:lvl w:ilvl="3" w:tplc="91FAC3F0">
      <w:numFmt w:val="bullet"/>
      <w:lvlText w:val="•"/>
      <w:lvlJc w:val="left"/>
      <w:pPr>
        <w:ind w:left="3349" w:hanging="293"/>
      </w:pPr>
      <w:rPr>
        <w:rFonts w:hint="default"/>
        <w:lang w:val="ru-RU" w:eastAsia="ru-RU" w:bidi="ru-RU"/>
      </w:rPr>
    </w:lvl>
    <w:lvl w:ilvl="4" w:tplc="7E7E1FA6">
      <w:numFmt w:val="bullet"/>
      <w:lvlText w:val="•"/>
      <w:lvlJc w:val="left"/>
      <w:pPr>
        <w:ind w:left="4386" w:hanging="293"/>
      </w:pPr>
      <w:rPr>
        <w:rFonts w:hint="default"/>
        <w:lang w:val="ru-RU" w:eastAsia="ru-RU" w:bidi="ru-RU"/>
      </w:rPr>
    </w:lvl>
    <w:lvl w:ilvl="5" w:tplc="7EF4E22A">
      <w:numFmt w:val="bullet"/>
      <w:lvlText w:val="•"/>
      <w:lvlJc w:val="left"/>
      <w:pPr>
        <w:ind w:left="5423" w:hanging="293"/>
      </w:pPr>
      <w:rPr>
        <w:rFonts w:hint="default"/>
        <w:lang w:val="ru-RU" w:eastAsia="ru-RU" w:bidi="ru-RU"/>
      </w:rPr>
    </w:lvl>
    <w:lvl w:ilvl="6" w:tplc="1C72BE90">
      <w:numFmt w:val="bullet"/>
      <w:lvlText w:val="•"/>
      <w:lvlJc w:val="left"/>
      <w:pPr>
        <w:ind w:left="6459" w:hanging="293"/>
      </w:pPr>
      <w:rPr>
        <w:rFonts w:hint="default"/>
        <w:lang w:val="ru-RU" w:eastAsia="ru-RU" w:bidi="ru-RU"/>
      </w:rPr>
    </w:lvl>
    <w:lvl w:ilvl="7" w:tplc="31C4734A">
      <w:numFmt w:val="bullet"/>
      <w:lvlText w:val="•"/>
      <w:lvlJc w:val="left"/>
      <w:pPr>
        <w:ind w:left="7496" w:hanging="293"/>
      </w:pPr>
      <w:rPr>
        <w:rFonts w:hint="default"/>
        <w:lang w:val="ru-RU" w:eastAsia="ru-RU" w:bidi="ru-RU"/>
      </w:rPr>
    </w:lvl>
    <w:lvl w:ilvl="8" w:tplc="72326596">
      <w:numFmt w:val="bullet"/>
      <w:lvlText w:val="•"/>
      <w:lvlJc w:val="left"/>
      <w:pPr>
        <w:ind w:left="8533" w:hanging="293"/>
      </w:pPr>
      <w:rPr>
        <w:rFonts w:hint="default"/>
        <w:lang w:val="ru-RU" w:eastAsia="ru-RU" w:bidi="ru-RU"/>
      </w:rPr>
    </w:lvl>
  </w:abstractNum>
  <w:abstractNum w:abstractNumId="7" w15:restartNumberingAfterBreak="0">
    <w:nsid w:val="33EA4E40"/>
    <w:multiLevelType w:val="hybridMultilevel"/>
    <w:tmpl w:val="29946F92"/>
    <w:lvl w:ilvl="0" w:tplc="10B0B0D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12AA8"/>
    <w:multiLevelType w:val="hybridMultilevel"/>
    <w:tmpl w:val="591AC306"/>
    <w:lvl w:ilvl="0" w:tplc="6C161936">
      <w:start w:val="1"/>
      <w:numFmt w:val="decimal"/>
      <w:lvlText w:val="%1."/>
      <w:lvlJc w:val="left"/>
      <w:pPr>
        <w:ind w:left="229" w:hanging="346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ru-RU" w:bidi="ru-RU"/>
      </w:rPr>
    </w:lvl>
    <w:lvl w:ilvl="1" w:tplc="75B4127C">
      <w:numFmt w:val="bullet"/>
      <w:lvlText w:val="•"/>
      <w:lvlJc w:val="left"/>
      <w:pPr>
        <w:ind w:left="1258" w:hanging="346"/>
      </w:pPr>
      <w:rPr>
        <w:rFonts w:hint="default"/>
        <w:lang w:val="ru-RU" w:eastAsia="ru-RU" w:bidi="ru-RU"/>
      </w:rPr>
    </w:lvl>
    <w:lvl w:ilvl="2" w:tplc="8DE64A88">
      <w:numFmt w:val="bullet"/>
      <w:lvlText w:val="•"/>
      <w:lvlJc w:val="left"/>
      <w:pPr>
        <w:ind w:left="2297" w:hanging="346"/>
      </w:pPr>
      <w:rPr>
        <w:rFonts w:hint="default"/>
        <w:lang w:val="ru-RU" w:eastAsia="ru-RU" w:bidi="ru-RU"/>
      </w:rPr>
    </w:lvl>
    <w:lvl w:ilvl="3" w:tplc="C526F868">
      <w:numFmt w:val="bullet"/>
      <w:lvlText w:val="•"/>
      <w:lvlJc w:val="left"/>
      <w:pPr>
        <w:ind w:left="3335" w:hanging="346"/>
      </w:pPr>
      <w:rPr>
        <w:rFonts w:hint="default"/>
        <w:lang w:val="ru-RU" w:eastAsia="ru-RU" w:bidi="ru-RU"/>
      </w:rPr>
    </w:lvl>
    <w:lvl w:ilvl="4" w:tplc="63123690">
      <w:numFmt w:val="bullet"/>
      <w:lvlText w:val="•"/>
      <w:lvlJc w:val="left"/>
      <w:pPr>
        <w:ind w:left="4374" w:hanging="346"/>
      </w:pPr>
      <w:rPr>
        <w:rFonts w:hint="default"/>
        <w:lang w:val="ru-RU" w:eastAsia="ru-RU" w:bidi="ru-RU"/>
      </w:rPr>
    </w:lvl>
    <w:lvl w:ilvl="5" w:tplc="C4C67E74">
      <w:numFmt w:val="bullet"/>
      <w:lvlText w:val="•"/>
      <w:lvlJc w:val="left"/>
      <w:pPr>
        <w:ind w:left="5413" w:hanging="346"/>
      </w:pPr>
      <w:rPr>
        <w:rFonts w:hint="default"/>
        <w:lang w:val="ru-RU" w:eastAsia="ru-RU" w:bidi="ru-RU"/>
      </w:rPr>
    </w:lvl>
    <w:lvl w:ilvl="6" w:tplc="CB564BD2">
      <w:numFmt w:val="bullet"/>
      <w:lvlText w:val="•"/>
      <w:lvlJc w:val="left"/>
      <w:pPr>
        <w:ind w:left="6451" w:hanging="346"/>
      </w:pPr>
      <w:rPr>
        <w:rFonts w:hint="default"/>
        <w:lang w:val="ru-RU" w:eastAsia="ru-RU" w:bidi="ru-RU"/>
      </w:rPr>
    </w:lvl>
    <w:lvl w:ilvl="7" w:tplc="2DF21DBA">
      <w:numFmt w:val="bullet"/>
      <w:lvlText w:val="•"/>
      <w:lvlJc w:val="left"/>
      <w:pPr>
        <w:ind w:left="7490" w:hanging="346"/>
      </w:pPr>
      <w:rPr>
        <w:rFonts w:hint="default"/>
        <w:lang w:val="ru-RU" w:eastAsia="ru-RU" w:bidi="ru-RU"/>
      </w:rPr>
    </w:lvl>
    <w:lvl w:ilvl="8" w:tplc="BDF4F35E">
      <w:numFmt w:val="bullet"/>
      <w:lvlText w:val="•"/>
      <w:lvlJc w:val="left"/>
      <w:pPr>
        <w:ind w:left="8529" w:hanging="346"/>
      </w:pPr>
      <w:rPr>
        <w:rFonts w:hint="default"/>
        <w:lang w:val="ru-RU" w:eastAsia="ru-RU" w:bidi="ru-RU"/>
      </w:rPr>
    </w:lvl>
  </w:abstractNum>
  <w:abstractNum w:abstractNumId="9" w15:restartNumberingAfterBreak="0">
    <w:nsid w:val="78B21BBD"/>
    <w:multiLevelType w:val="hybridMultilevel"/>
    <w:tmpl w:val="BB68232C"/>
    <w:lvl w:ilvl="0" w:tplc="AC3C001E">
      <w:numFmt w:val="bullet"/>
      <w:lvlText w:val="-"/>
      <w:lvlJc w:val="left"/>
      <w:pPr>
        <w:ind w:left="229" w:hanging="22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E2B26B3A">
      <w:numFmt w:val="bullet"/>
      <w:lvlText w:val="•"/>
      <w:lvlJc w:val="left"/>
      <w:pPr>
        <w:ind w:left="1258" w:hanging="226"/>
      </w:pPr>
      <w:rPr>
        <w:rFonts w:hint="default"/>
        <w:lang w:val="ru-RU" w:eastAsia="ru-RU" w:bidi="ru-RU"/>
      </w:rPr>
    </w:lvl>
    <w:lvl w:ilvl="2" w:tplc="2878F1DA">
      <w:numFmt w:val="bullet"/>
      <w:lvlText w:val="•"/>
      <w:lvlJc w:val="left"/>
      <w:pPr>
        <w:ind w:left="2297" w:hanging="226"/>
      </w:pPr>
      <w:rPr>
        <w:rFonts w:hint="default"/>
        <w:lang w:val="ru-RU" w:eastAsia="ru-RU" w:bidi="ru-RU"/>
      </w:rPr>
    </w:lvl>
    <w:lvl w:ilvl="3" w:tplc="D7E4C196">
      <w:numFmt w:val="bullet"/>
      <w:lvlText w:val="•"/>
      <w:lvlJc w:val="left"/>
      <w:pPr>
        <w:ind w:left="3335" w:hanging="226"/>
      </w:pPr>
      <w:rPr>
        <w:rFonts w:hint="default"/>
        <w:lang w:val="ru-RU" w:eastAsia="ru-RU" w:bidi="ru-RU"/>
      </w:rPr>
    </w:lvl>
    <w:lvl w:ilvl="4" w:tplc="5358AA3A">
      <w:numFmt w:val="bullet"/>
      <w:lvlText w:val="•"/>
      <w:lvlJc w:val="left"/>
      <w:pPr>
        <w:ind w:left="4374" w:hanging="226"/>
      </w:pPr>
      <w:rPr>
        <w:rFonts w:hint="default"/>
        <w:lang w:val="ru-RU" w:eastAsia="ru-RU" w:bidi="ru-RU"/>
      </w:rPr>
    </w:lvl>
    <w:lvl w:ilvl="5" w:tplc="02B63AC0">
      <w:numFmt w:val="bullet"/>
      <w:lvlText w:val="•"/>
      <w:lvlJc w:val="left"/>
      <w:pPr>
        <w:ind w:left="5413" w:hanging="226"/>
      </w:pPr>
      <w:rPr>
        <w:rFonts w:hint="default"/>
        <w:lang w:val="ru-RU" w:eastAsia="ru-RU" w:bidi="ru-RU"/>
      </w:rPr>
    </w:lvl>
    <w:lvl w:ilvl="6" w:tplc="51406BC8">
      <w:numFmt w:val="bullet"/>
      <w:lvlText w:val="•"/>
      <w:lvlJc w:val="left"/>
      <w:pPr>
        <w:ind w:left="6451" w:hanging="226"/>
      </w:pPr>
      <w:rPr>
        <w:rFonts w:hint="default"/>
        <w:lang w:val="ru-RU" w:eastAsia="ru-RU" w:bidi="ru-RU"/>
      </w:rPr>
    </w:lvl>
    <w:lvl w:ilvl="7" w:tplc="64C433C4">
      <w:numFmt w:val="bullet"/>
      <w:lvlText w:val="•"/>
      <w:lvlJc w:val="left"/>
      <w:pPr>
        <w:ind w:left="7490" w:hanging="226"/>
      </w:pPr>
      <w:rPr>
        <w:rFonts w:hint="default"/>
        <w:lang w:val="ru-RU" w:eastAsia="ru-RU" w:bidi="ru-RU"/>
      </w:rPr>
    </w:lvl>
    <w:lvl w:ilvl="8" w:tplc="6FF8E4A0">
      <w:numFmt w:val="bullet"/>
      <w:lvlText w:val="•"/>
      <w:lvlJc w:val="left"/>
      <w:pPr>
        <w:ind w:left="8529" w:hanging="226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68"/>
    <w:rsid w:val="002E0568"/>
    <w:rsid w:val="004A1F60"/>
    <w:rsid w:val="00F9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1E99"/>
  <w15:chartTrackingRefBased/>
  <w15:docId w15:val="{52704B01-1A0C-4F01-8829-C2F577E7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782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0568"/>
    <w:pPr>
      <w:widowControl w:val="0"/>
      <w:autoSpaceDE w:val="0"/>
      <w:autoSpaceDN w:val="0"/>
      <w:ind w:left="0" w:right="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A1F60"/>
    <w:pPr>
      <w:ind w:left="300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1F60"/>
    <w:rPr>
      <w:rFonts w:ascii="Times New Roman" w:eastAsia="Times New Roman" w:hAnsi="Times New Roman" w:cs="Times New Roman"/>
      <w:b/>
      <w:bCs/>
      <w:sz w:val="27"/>
      <w:szCs w:val="27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A1F60"/>
    <w:pPr>
      <w:widowControl w:val="0"/>
      <w:autoSpaceDE w:val="0"/>
      <w:autoSpaceDN w:val="0"/>
      <w:ind w:left="0" w:right="0"/>
      <w:jc w:val="left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A1F60"/>
    <w:pPr>
      <w:ind w:left="231"/>
    </w:pPr>
    <w:rPr>
      <w:sz w:val="27"/>
      <w:szCs w:val="27"/>
    </w:rPr>
  </w:style>
  <w:style w:type="paragraph" w:styleId="a3">
    <w:name w:val="Body Text"/>
    <w:basedOn w:val="a"/>
    <w:link w:val="a4"/>
    <w:uiPriority w:val="1"/>
    <w:qFormat/>
    <w:rsid w:val="004A1F60"/>
    <w:pPr>
      <w:ind w:firstLine="708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4A1F60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1"/>
    <w:qFormat/>
    <w:rsid w:val="004A1F60"/>
    <w:pPr>
      <w:ind w:left="513" w:hanging="283"/>
    </w:pPr>
  </w:style>
  <w:style w:type="paragraph" w:customStyle="1" w:styleId="TableParagraph">
    <w:name w:val="Table Paragraph"/>
    <w:basedOn w:val="a"/>
    <w:uiPriority w:val="1"/>
    <w:qFormat/>
    <w:rsid w:val="004A1F60"/>
  </w:style>
  <w:style w:type="paragraph" w:styleId="a6">
    <w:name w:val="Balloon Text"/>
    <w:basedOn w:val="a"/>
    <w:link w:val="a7"/>
    <w:uiPriority w:val="99"/>
    <w:semiHidden/>
    <w:unhideWhenUsed/>
    <w:rsid w:val="004A1F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F60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2">
    <w:name w:val="1 Знак Знак Знак Знак Знак Знак Знак"/>
    <w:basedOn w:val="a"/>
    <w:rsid w:val="004A1F60"/>
    <w:pPr>
      <w:widowControl/>
      <w:autoSpaceDE/>
      <w:autoSpaceDN/>
    </w:pPr>
    <w:rPr>
      <w:rFonts w:ascii="Verdana" w:hAnsi="Verdana" w:cs="Verdana"/>
      <w:sz w:val="20"/>
      <w:szCs w:val="20"/>
      <w:lang w:val="en-US" w:eastAsia="en-US" w:bidi="ar-SA"/>
    </w:rPr>
  </w:style>
  <w:style w:type="character" w:styleId="a8">
    <w:name w:val="line number"/>
    <w:uiPriority w:val="99"/>
    <w:semiHidden/>
    <w:unhideWhenUsed/>
    <w:rsid w:val="004A1F60"/>
  </w:style>
  <w:style w:type="paragraph" w:customStyle="1" w:styleId="TableParagraph0">
    <w:name w:val="Table Paragraph + По центру"/>
    <w:aliases w:val="Слева:  0,71 см,Справа:  0,69 см,Перед:  6,05 ..."/>
    <w:basedOn w:val="a"/>
    <w:rsid w:val="004A1F60"/>
    <w:pPr>
      <w:widowControl/>
      <w:autoSpaceDE/>
      <w:autoSpaceDN/>
    </w:pPr>
    <w:rPr>
      <w:sz w:val="24"/>
      <w:szCs w:val="24"/>
      <w:lang w:bidi="ar-SA"/>
    </w:rPr>
  </w:style>
  <w:style w:type="paragraph" w:styleId="a9">
    <w:name w:val="Body Text Indent"/>
    <w:basedOn w:val="a"/>
    <w:link w:val="aa"/>
    <w:rsid w:val="004A1F6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A1F60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nformat">
    <w:name w:val="ConsPlusNonformat"/>
    <w:rsid w:val="004A1F60"/>
    <w:pPr>
      <w:suppressAutoHyphens/>
      <w:autoSpaceDE w:val="0"/>
      <w:ind w:left="0" w:right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ListParagraph">
    <w:name w:val="List Paragraph"/>
    <w:basedOn w:val="a"/>
    <w:rsid w:val="004A1F60"/>
    <w:pPr>
      <w:widowControl/>
      <w:suppressAutoHyphens/>
      <w:autoSpaceDE/>
      <w:autoSpaceDN/>
      <w:ind w:left="720"/>
    </w:pPr>
    <w:rPr>
      <w:sz w:val="24"/>
      <w:szCs w:val="24"/>
      <w:lang w:eastAsia="ar-SA" w:bidi="ar-SA"/>
    </w:rPr>
  </w:style>
  <w:style w:type="paragraph" w:customStyle="1" w:styleId="s1">
    <w:name w:val="s_1"/>
    <w:basedOn w:val="a"/>
    <w:rsid w:val="004A1F6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b">
    <w:name w:val="Hyperlink"/>
    <w:uiPriority w:val="99"/>
    <w:semiHidden/>
    <w:unhideWhenUsed/>
    <w:rsid w:val="004A1F60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A1F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1F60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4A1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1F60"/>
    <w:rPr>
      <w:rFonts w:ascii="Times New Roman" w:eastAsia="Times New Roman" w:hAnsi="Times New Roman" w:cs="Times New Roman"/>
      <w:lang w:eastAsia="ru-RU" w:bidi="ru-RU"/>
    </w:rPr>
  </w:style>
  <w:style w:type="character" w:customStyle="1" w:styleId="markedcontent">
    <w:name w:val="markedcontent"/>
    <w:rsid w:val="004A1F60"/>
  </w:style>
  <w:style w:type="character" w:styleId="af0">
    <w:name w:val="Emphasis"/>
    <w:uiPriority w:val="20"/>
    <w:qFormat/>
    <w:rsid w:val="004A1F60"/>
    <w:rPr>
      <w:i/>
      <w:iCs/>
    </w:rPr>
  </w:style>
  <w:style w:type="paragraph" w:customStyle="1" w:styleId="ConsPlusNormal">
    <w:name w:val="ConsPlusNormal"/>
    <w:rsid w:val="004A1F60"/>
    <w:pPr>
      <w:autoSpaceDE w:val="0"/>
      <w:autoSpaceDN w:val="0"/>
      <w:adjustRightInd w:val="0"/>
      <w:ind w:left="0" w:right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11pt2">
    <w:name w:val="Основной текст (4) + 11 pt2"/>
    <w:rsid w:val="004A1F60"/>
    <w:rPr>
      <w:rFonts w:ascii="Times New Roman" w:hAnsi="Times New Roman" w:cs="Times New Roman"/>
      <w:sz w:val="22"/>
      <w:szCs w:val="22"/>
      <w:u w:val="none"/>
    </w:rPr>
  </w:style>
  <w:style w:type="character" w:styleId="af1">
    <w:name w:val="annotation reference"/>
    <w:uiPriority w:val="99"/>
    <w:semiHidden/>
    <w:unhideWhenUsed/>
    <w:rsid w:val="004A1F6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A1F60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A1F60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A1F6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A1F60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3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Исполнение доходной части  бюджета Кромского района                                                              за 2019-2023 годы  (тыс. рублей)</a:t>
            </a:r>
          </a:p>
        </c:rich>
      </c:tx>
      <c:overlay val="0"/>
      <c:spPr>
        <a:noFill/>
        <a:ln w="19796">
          <a:noFill/>
        </a:ln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по доходам</c:v>
                </c:pt>
              </c:strCache>
            </c:strRef>
          </c:tx>
          <c:dLbls>
            <c:dLbl>
              <c:idx val="0"/>
              <c:spPr>
                <a:noFill/>
                <a:ln w="19796">
                  <a:noFill/>
                </a:ln>
              </c:spPr>
              <c:txPr>
                <a:bodyPr/>
                <a:lstStyle/>
                <a:p>
                  <a:pPr>
                    <a:defRPr sz="77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AAFC-4565-8D5C-2C618B11D179}"/>
                </c:ext>
              </c:extLst>
            </c:dLbl>
            <c:dLbl>
              <c:idx val="2"/>
              <c:layout>
                <c:manualLayout>
                  <c:x val="-9.2592592592594235E-3"/>
                  <c:y val="-7.1428571428571425E-2"/>
                </c:manualLayout>
              </c:layout>
              <c:spPr>
                <a:noFill/>
                <a:ln w="19796">
                  <a:noFill/>
                </a:ln>
              </c:spPr>
              <c:txPr>
                <a:bodyPr/>
                <a:lstStyle/>
                <a:p>
                  <a:pPr>
                    <a:defRPr sz="77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FC-4565-8D5C-2C618B11D179}"/>
                </c:ext>
              </c:extLst>
            </c:dLbl>
            <c:spPr>
              <a:noFill/>
              <a:ln w="1979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7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 (100,0%)</c:v>
                </c:pt>
                <c:pt idx="1">
                  <c:v>2020 год (100,6%)</c:v>
                </c:pt>
                <c:pt idx="2">
                  <c:v>2021 год (100,6%)</c:v>
                </c:pt>
                <c:pt idx="3">
                  <c:v>2022 год (107,7%)</c:v>
                </c:pt>
                <c:pt idx="4">
                  <c:v>2023 год (103,9%)         </c:v>
                </c:pt>
              </c:strCache>
            </c:strRef>
          </c:cat>
          <c:val>
            <c:numRef>
              <c:f>Лист1!$B$2:$B$6</c:f>
              <c:numCache>
                <c:formatCode>0,000</c:formatCode>
                <c:ptCount val="5"/>
                <c:pt idx="0">
                  <c:v>452312.46500000003</c:v>
                </c:pt>
                <c:pt idx="1">
                  <c:v>433775.97200000001</c:v>
                </c:pt>
                <c:pt idx="2">
                  <c:v>482817.12900000002</c:v>
                </c:pt>
                <c:pt idx="3">
                  <c:v>548445.07200000004</c:v>
                </c:pt>
                <c:pt idx="4">
                  <c:v>598558.93599999999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FC-4565-8D5C-2C618B11D1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2903248"/>
        <c:axId val="1"/>
      </c:lineChart>
      <c:catAx>
        <c:axId val="73290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7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0,0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7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2903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860892388451445"/>
          <c:y val="0.54577450350894974"/>
          <c:w val="0.29270255433757053"/>
          <c:h val="7.8582902459081061E-2"/>
        </c:manualLayout>
      </c:layout>
      <c:overlay val="0"/>
      <c:txPr>
        <a:bodyPr/>
        <a:lstStyle/>
        <a:p>
          <a:pPr>
            <a:defRPr sz="65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77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1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Исполнение расходной части  бюджета Кромского района за 2019-2023 годы
 (тыс. рублей)</a:t>
            </a:r>
          </a:p>
        </c:rich>
      </c:tx>
      <c:overlay val="0"/>
      <c:spPr>
        <a:noFill/>
        <a:ln w="23348">
          <a:noFill/>
        </a:ln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Исполнение по расходам</c:v>
                </c:pt>
              </c:strCache>
            </c:strRef>
          </c:tx>
          <c:dLbls>
            <c:dLbl>
              <c:idx val="2"/>
              <c:layout>
                <c:manualLayout>
                  <c:x val="-9.2592592592594235E-3"/>
                  <c:y val="-7.1428571428571425E-2"/>
                </c:manualLayout>
              </c:layout>
              <c:spPr>
                <a:noFill/>
                <a:ln w="23348">
                  <a:noFill/>
                </a:ln>
              </c:spPr>
              <c:txPr>
                <a:bodyPr/>
                <a:lstStyle/>
                <a:p>
                  <a:pPr>
                    <a:defRPr sz="919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5FD-47CD-AB56-581888A05434}"/>
                </c:ext>
              </c:extLst>
            </c:dLbl>
            <c:spPr>
              <a:noFill/>
              <a:ln w="2334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1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2019 год (93,8%)</c:v>
                </c:pt>
                <c:pt idx="1">
                  <c:v>2020год (96,6%)</c:v>
                </c:pt>
                <c:pt idx="2">
                  <c:v>2021год (98,5%)</c:v>
                </c:pt>
                <c:pt idx="3">
                  <c:v>2022год (98,7%)</c:v>
                </c:pt>
                <c:pt idx="4">
                  <c:v>2023 год (99,4%)</c:v>
                </c:pt>
              </c:strCache>
            </c:strRef>
          </c:cat>
          <c:val>
            <c:numRef>
              <c:f>Лист1!$B$2:$B$6</c:f>
              <c:numCache>
                <c:formatCode>0,000</c:formatCode>
                <c:ptCount val="5"/>
                <c:pt idx="0">
                  <c:v>425774.83899999998</c:v>
                </c:pt>
                <c:pt idx="1">
                  <c:v>426086.19799999997</c:v>
                </c:pt>
                <c:pt idx="2">
                  <c:v>472845.94300000003</c:v>
                </c:pt>
                <c:pt idx="3">
                  <c:v>551085.022</c:v>
                </c:pt>
                <c:pt idx="4">
                  <c:v>572804.995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FD-47CD-AB56-581888A05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3920816"/>
        <c:axId val="1"/>
      </c:lineChart>
      <c:catAx>
        <c:axId val="733920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1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0,00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1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3920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984681538375615"/>
          <c:y val="0.54295527344796179"/>
          <c:w val="0.28177635733340212"/>
          <c:h val="8.2474262145803223E-2"/>
        </c:manualLayout>
      </c:layout>
      <c:overlay val="0"/>
      <c:txPr>
        <a:bodyPr/>
        <a:lstStyle/>
        <a:p>
          <a:pPr>
            <a:defRPr sz="777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91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5569</Words>
  <Characters>31746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2024-10-03T12:39:00Z</dcterms:created>
  <dcterms:modified xsi:type="dcterms:W3CDTF">2024-10-03T12:43:00Z</dcterms:modified>
</cp:coreProperties>
</file>